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9B" w:rsidRPr="00005F3A" w:rsidRDefault="00005F3A" w:rsidP="0023739B">
      <w:pPr>
        <w:tabs>
          <w:tab w:val="center" w:pos="4680"/>
        </w:tabs>
        <w:jc w:val="center"/>
        <w:rPr>
          <w:b/>
          <w:bCs/>
        </w:rPr>
      </w:pPr>
      <w:r w:rsidRPr="00005F3A">
        <w:rPr>
          <w:b/>
          <w:bCs/>
        </w:rPr>
        <w:t>STILLWATER TOWNSHIP</w:t>
      </w:r>
    </w:p>
    <w:p w:rsidR="0023739B" w:rsidRPr="00005F3A" w:rsidRDefault="00005F3A" w:rsidP="0023739B">
      <w:pPr>
        <w:tabs>
          <w:tab w:val="center" w:pos="4680"/>
        </w:tabs>
        <w:jc w:val="center"/>
        <w:rPr>
          <w:b/>
        </w:rPr>
      </w:pPr>
      <w:r w:rsidRPr="00005F3A">
        <w:rPr>
          <w:b/>
        </w:rPr>
        <w:t>SUSSEX COUNTY, NEW JERSEY</w:t>
      </w:r>
    </w:p>
    <w:p w:rsidR="0023739B" w:rsidRPr="00005F3A" w:rsidRDefault="0023739B" w:rsidP="0023739B">
      <w:pPr>
        <w:tabs>
          <w:tab w:val="center" w:pos="4680"/>
        </w:tabs>
        <w:jc w:val="center"/>
      </w:pPr>
    </w:p>
    <w:p w:rsidR="0023739B" w:rsidRPr="00005F3A" w:rsidRDefault="0023739B" w:rsidP="0023739B">
      <w:pPr>
        <w:tabs>
          <w:tab w:val="center" w:pos="4680"/>
        </w:tabs>
        <w:jc w:val="center"/>
      </w:pPr>
      <w:r w:rsidRPr="00005F3A">
        <w:rPr>
          <w:b/>
        </w:rPr>
        <w:t>ORDINANCE 202</w:t>
      </w:r>
      <w:r w:rsidR="0046518F" w:rsidRPr="00005F3A">
        <w:rPr>
          <w:b/>
        </w:rPr>
        <w:t>4-0</w:t>
      </w:r>
      <w:r w:rsidR="006A4BC1">
        <w:rPr>
          <w:b/>
        </w:rPr>
        <w:t>8</w:t>
      </w:r>
      <w:r w:rsidR="005378E9">
        <w:rPr>
          <w:b/>
        </w:rPr>
        <w:t>A</w:t>
      </w:r>
    </w:p>
    <w:p w:rsidR="0023739B" w:rsidRPr="00005F3A" w:rsidRDefault="0023739B" w:rsidP="0023739B">
      <w:pPr>
        <w:kinsoku w:val="0"/>
        <w:overflowPunct w:val="0"/>
        <w:spacing w:before="271" w:line="273" w:lineRule="exact"/>
        <w:jc w:val="center"/>
        <w:textAlignment w:val="baseline"/>
        <w:rPr>
          <w:b/>
          <w:bCs/>
        </w:rPr>
      </w:pPr>
      <w:bookmarkStart w:id="0" w:name="_Hlk156983079"/>
      <w:r w:rsidRPr="00005F3A">
        <w:rPr>
          <w:b/>
          <w:bCs/>
        </w:rPr>
        <w:t>AN ORDINANCE AUTHORIZING THE PUBLIC SALE</w:t>
      </w:r>
      <w:r w:rsidRPr="00005F3A">
        <w:rPr>
          <w:b/>
          <w:bCs/>
        </w:rPr>
        <w:br/>
        <w:t>OF REAL PROPERTY TO CONTIGUOUS PROPERTY OWNERS</w:t>
      </w:r>
      <w:r w:rsidRPr="00005F3A">
        <w:rPr>
          <w:b/>
          <w:bCs/>
        </w:rPr>
        <w:br/>
        <w:t xml:space="preserve">PURSUANT TO </w:t>
      </w:r>
      <w:r w:rsidRPr="00005F3A">
        <w:rPr>
          <w:b/>
          <w:bCs/>
          <w:u w:val="single"/>
        </w:rPr>
        <w:t>N.J.S.A.</w:t>
      </w:r>
      <w:r w:rsidRPr="00005F3A">
        <w:rPr>
          <w:b/>
          <w:bCs/>
        </w:rPr>
        <w:t xml:space="preserve"> 40A:12-13(b)(5)</w:t>
      </w:r>
      <w:bookmarkEnd w:id="0"/>
      <w:r w:rsidR="0062118B">
        <w:rPr>
          <w:b/>
          <w:bCs/>
        </w:rPr>
        <w:t xml:space="preserve"> </w:t>
      </w:r>
    </w:p>
    <w:p w:rsidR="0023739B" w:rsidRPr="00005F3A" w:rsidRDefault="0023739B" w:rsidP="0023739B">
      <w:pPr>
        <w:kinsoku w:val="0"/>
        <w:overflowPunct w:val="0"/>
        <w:spacing w:before="271" w:line="273" w:lineRule="exact"/>
        <w:jc w:val="center"/>
        <w:textAlignment w:val="baseline"/>
        <w:rPr>
          <w:b/>
          <w:bCs/>
        </w:rPr>
      </w:pPr>
    </w:p>
    <w:p w:rsidR="0023739B" w:rsidRPr="00005F3A" w:rsidRDefault="0023739B" w:rsidP="0023739B">
      <w:pPr>
        <w:kinsoku w:val="0"/>
        <w:overflowPunct w:val="0"/>
        <w:ind w:right="20" w:firstLine="792"/>
        <w:jc w:val="both"/>
        <w:textAlignment w:val="baseline"/>
      </w:pPr>
      <w:r w:rsidRPr="00005F3A">
        <w:rPr>
          <w:b/>
          <w:bCs/>
        </w:rPr>
        <w:t xml:space="preserve">WHEREAS, </w:t>
      </w:r>
      <w:r w:rsidRPr="00005F3A">
        <w:t>the Township of Stillwater is the owner of certain real property set forth in Schedule “A”, which properties are not needed or required for municipal use; and</w:t>
      </w:r>
    </w:p>
    <w:p w:rsidR="0023739B" w:rsidRPr="00005F3A" w:rsidRDefault="0023739B" w:rsidP="0023739B">
      <w:pPr>
        <w:kinsoku w:val="0"/>
        <w:overflowPunct w:val="0"/>
        <w:ind w:right="20" w:firstLine="792"/>
        <w:jc w:val="both"/>
        <w:textAlignment w:val="baseline"/>
      </w:pPr>
    </w:p>
    <w:p w:rsidR="0023739B" w:rsidRPr="00005F3A" w:rsidRDefault="0023739B" w:rsidP="0023739B">
      <w:pPr>
        <w:kinsoku w:val="0"/>
        <w:overflowPunct w:val="0"/>
        <w:ind w:right="20" w:firstLine="792"/>
        <w:jc w:val="both"/>
        <w:textAlignment w:val="baseline"/>
      </w:pPr>
      <w:r w:rsidRPr="00005F3A">
        <w:rPr>
          <w:b/>
          <w:bCs/>
        </w:rPr>
        <w:t xml:space="preserve">WHEREAS, </w:t>
      </w:r>
      <w:r w:rsidRPr="00005F3A">
        <w:t>the lots are less than the minimum size required for development under the municipal ordinance and is without capital improvements; and</w:t>
      </w:r>
    </w:p>
    <w:p w:rsidR="0023739B" w:rsidRPr="00005F3A" w:rsidRDefault="0023739B" w:rsidP="0023739B">
      <w:pPr>
        <w:kinsoku w:val="0"/>
        <w:overflowPunct w:val="0"/>
        <w:ind w:right="20" w:firstLine="792"/>
        <w:jc w:val="both"/>
        <w:textAlignment w:val="baseline"/>
      </w:pPr>
    </w:p>
    <w:p w:rsidR="0023739B" w:rsidRPr="00005F3A" w:rsidRDefault="0023739B" w:rsidP="0023739B">
      <w:pPr>
        <w:kinsoku w:val="0"/>
        <w:overflowPunct w:val="0"/>
        <w:ind w:right="20" w:firstLine="792"/>
        <w:jc w:val="both"/>
        <w:textAlignment w:val="baseline"/>
      </w:pPr>
      <w:r w:rsidRPr="00005F3A">
        <w:rPr>
          <w:b/>
          <w:bCs/>
        </w:rPr>
        <w:t xml:space="preserve">WHEREAS, </w:t>
      </w:r>
      <w:r w:rsidRPr="00005F3A">
        <w:t xml:space="preserve">the Township Committee deems it in the best interest of the Township of Stillwater to sell the properties to owners of each contiguous property in accordance with the provisions of </w:t>
      </w:r>
      <w:r w:rsidRPr="00005F3A">
        <w:rPr>
          <w:u w:val="single"/>
        </w:rPr>
        <w:t>N.J.S.A.</w:t>
      </w:r>
      <w:r w:rsidRPr="00005F3A">
        <w:t xml:space="preserve"> 40A:12-13(b)(5) and </w:t>
      </w:r>
      <w:r w:rsidRPr="00005F3A">
        <w:rPr>
          <w:u w:val="single"/>
        </w:rPr>
        <w:t>N.J.S.A.</w:t>
      </w:r>
      <w:r w:rsidRPr="00005F3A">
        <w:t xml:space="preserve"> 40A:12-13.2; and</w:t>
      </w:r>
    </w:p>
    <w:p w:rsidR="0023739B" w:rsidRPr="00005F3A" w:rsidRDefault="0023739B" w:rsidP="0023739B">
      <w:pPr>
        <w:kinsoku w:val="0"/>
        <w:overflowPunct w:val="0"/>
        <w:ind w:right="20" w:firstLine="792"/>
        <w:jc w:val="both"/>
        <w:textAlignment w:val="baseline"/>
      </w:pPr>
    </w:p>
    <w:p w:rsidR="0023739B" w:rsidRPr="00005F3A" w:rsidRDefault="0023739B" w:rsidP="0023739B">
      <w:pPr>
        <w:tabs>
          <w:tab w:val="left" w:pos="-720"/>
        </w:tabs>
        <w:suppressAutoHyphens/>
        <w:jc w:val="both"/>
      </w:pPr>
      <w:r w:rsidRPr="00005F3A">
        <w:rPr>
          <w:b/>
          <w:spacing w:val="-3"/>
        </w:rPr>
        <w:tab/>
        <w:t>WHEREAS,</w:t>
      </w:r>
      <w:r w:rsidRPr="00005F3A">
        <w:rPr>
          <w:spacing w:val="-3"/>
        </w:rPr>
        <w:t xml:space="preserve"> the sale shall be conducted as an auction limited to contiguous property owners to be held at the Township of Stillwater Municipal Building, 964 Stillwater Road, Newton, New Jersey 07860 on </w:t>
      </w:r>
      <w:r w:rsidR="00461596" w:rsidRPr="00005F3A">
        <w:rPr>
          <w:spacing w:val="-3"/>
        </w:rPr>
        <w:t xml:space="preserve">June </w:t>
      </w:r>
      <w:r w:rsidR="007B1AD7">
        <w:rPr>
          <w:spacing w:val="-3"/>
        </w:rPr>
        <w:t>18</w:t>
      </w:r>
      <w:r w:rsidR="00011187" w:rsidRPr="00005F3A">
        <w:rPr>
          <w:spacing w:val="-3"/>
        </w:rPr>
        <w:t>,</w:t>
      </w:r>
      <w:r w:rsidRPr="00005F3A">
        <w:rPr>
          <w:spacing w:val="-3"/>
        </w:rPr>
        <w:t xml:space="preserve"> 202</w:t>
      </w:r>
      <w:r w:rsidR="007B1AD7">
        <w:rPr>
          <w:spacing w:val="-3"/>
        </w:rPr>
        <w:t>4</w:t>
      </w:r>
      <w:r w:rsidRPr="00005F3A">
        <w:rPr>
          <w:spacing w:val="-3"/>
        </w:rPr>
        <w:t xml:space="preserve">, at </w:t>
      </w:r>
      <w:r w:rsidR="00A57276" w:rsidRPr="00005F3A">
        <w:rPr>
          <w:spacing w:val="-3"/>
        </w:rPr>
        <w:t>7:00pm</w:t>
      </w:r>
      <w:r w:rsidRPr="00005F3A">
        <w:rPr>
          <w:spacing w:val="-3"/>
        </w:rPr>
        <w:t xml:space="preserve"> or such adjourned date as may be determined by the Stillwater Township Committee; and</w:t>
      </w:r>
    </w:p>
    <w:p w:rsidR="0023739B" w:rsidRPr="00005F3A" w:rsidRDefault="0023739B" w:rsidP="0023739B">
      <w:pPr>
        <w:kinsoku w:val="0"/>
        <w:overflowPunct w:val="0"/>
        <w:ind w:right="20" w:firstLine="792"/>
        <w:jc w:val="both"/>
        <w:textAlignment w:val="baseline"/>
      </w:pPr>
    </w:p>
    <w:p w:rsidR="0023739B" w:rsidRPr="00005F3A" w:rsidRDefault="0023739B" w:rsidP="0023739B">
      <w:pPr>
        <w:kinsoku w:val="0"/>
        <w:overflowPunct w:val="0"/>
        <w:ind w:right="20" w:firstLine="792"/>
        <w:jc w:val="both"/>
        <w:textAlignment w:val="baseline"/>
      </w:pPr>
      <w:r w:rsidRPr="00005F3A">
        <w:rPr>
          <w:b/>
          <w:bCs/>
        </w:rPr>
        <w:t xml:space="preserve">NOW, THEREFORE, BE IT ORDAINED </w:t>
      </w:r>
      <w:r w:rsidRPr="00005F3A">
        <w:t>by the Stillwater Township Committee as follows:</w:t>
      </w:r>
    </w:p>
    <w:p w:rsidR="0023739B" w:rsidRPr="00005F3A" w:rsidRDefault="0023739B" w:rsidP="0023739B">
      <w:pPr>
        <w:kinsoku w:val="0"/>
        <w:overflowPunct w:val="0"/>
        <w:ind w:right="20" w:firstLine="792"/>
        <w:jc w:val="both"/>
        <w:textAlignment w:val="baseline"/>
      </w:pPr>
    </w:p>
    <w:p w:rsidR="0023739B" w:rsidRPr="00005F3A" w:rsidRDefault="0023739B" w:rsidP="0023739B">
      <w:pPr>
        <w:widowControl w:val="0"/>
        <w:numPr>
          <w:ilvl w:val="0"/>
          <w:numId w:val="5"/>
        </w:numPr>
        <w:tabs>
          <w:tab w:val="clear" w:pos="792"/>
        </w:tabs>
        <w:kinsoku w:val="0"/>
        <w:overflowPunct w:val="0"/>
        <w:ind w:right="20" w:firstLine="720"/>
        <w:jc w:val="both"/>
        <w:textAlignment w:val="baseline"/>
      </w:pPr>
      <w:r w:rsidRPr="00005F3A">
        <w:t xml:space="preserve">The Township of Stillwater shall offer for sale by auction, pursuant to the provisions of </w:t>
      </w:r>
      <w:r w:rsidRPr="00005F3A">
        <w:rPr>
          <w:u w:val="single"/>
        </w:rPr>
        <w:t>N.J.S.A.</w:t>
      </w:r>
      <w:r w:rsidRPr="00005F3A">
        <w:t xml:space="preserve"> 40A:12</w:t>
      </w:r>
      <w:r w:rsidRPr="00005F3A">
        <w:noBreakHyphen/>
        <w:t xml:space="preserve">13(b)(5) and </w:t>
      </w:r>
      <w:r w:rsidRPr="00005F3A">
        <w:rPr>
          <w:u w:val="single"/>
        </w:rPr>
        <w:t>N.J.S.A.</w:t>
      </w:r>
      <w:r w:rsidRPr="00005F3A">
        <w:t xml:space="preserve"> 40A:12-13.2, the properties listed on 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reason, including but not limited to, in the event that the minimum sale price for such property is not met. </w:t>
      </w:r>
    </w:p>
    <w:p w:rsidR="0023739B" w:rsidRPr="00005F3A" w:rsidRDefault="0023739B" w:rsidP="0023739B">
      <w:pPr>
        <w:kinsoku w:val="0"/>
        <w:overflowPunct w:val="0"/>
        <w:ind w:left="720" w:right="20"/>
        <w:jc w:val="both"/>
        <w:textAlignment w:val="baseline"/>
      </w:pPr>
    </w:p>
    <w:p w:rsidR="0023739B" w:rsidRPr="00005F3A" w:rsidRDefault="0023739B" w:rsidP="0023739B">
      <w:pPr>
        <w:widowControl w:val="0"/>
        <w:numPr>
          <w:ilvl w:val="0"/>
          <w:numId w:val="5"/>
        </w:numPr>
        <w:tabs>
          <w:tab w:val="clear" w:pos="792"/>
        </w:tabs>
        <w:kinsoku w:val="0"/>
        <w:overflowPunct w:val="0"/>
        <w:ind w:right="20" w:firstLine="720"/>
        <w:jc w:val="both"/>
        <w:textAlignment w:val="baseline"/>
      </w:pPr>
      <w:r w:rsidRPr="00005F3A">
        <w:t xml:space="preserve">Upon final passage of this Ordinance, the sale shall take place on </w:t>
      </w:r>
      <w:r w:rsidR="000739E5" w:rsidRPr="00005F3A">
        <w:t xml:space="preserve">June </w:t>
      </w:r>
      <w:r w:rsidR="007B1AD7">
        <w:t>18</w:t>
      </w:r>
      <w:r w:rsidRPr="00005F3A">
        <w:t>, 202</w:t>
      </w:r>
      <w:r w:rsidR="007B1AD7">
        <w:t>4</w:t>
      </w:r>
      <w:r w:rsidR="005B7AF9" w:rsidRPr="00005F3A">
        <w:t xml:space="preserve"> </w:t>
      </w:r>
      <w:r w:rsidRPr="00005F3A">
        <w:t xml:space="preserve">at </w:t>
      </w:r>
      <w:r w:rsidR="00A57276" w:rsidRPr="00005F3A">
        <w:rPr>
          <w:spacing w:val="-3"/>
        </w:rPr>
        <w:t>7:00pm</w:t>
      </w:r>
      <w:r w:rsidR="00A57276" w:rsidRPr="00005F3A">
        <w:t xml:space="preserve"> </w:t>
      </w:r>
      <w:r w:rsidRPr="00005F3A">
        <w:t>at the Stillwater Township Municipal Building, 964 Stillwater Road, Newton, New Jersey, subject to receiving no higher bid for said parcels, after offering same to the highest bidder, at said time and place.</w:t>
      </w:r>
    </w:p>
    <w:p w:rsidR="0023739B" w:rsidRPr="00005F3A" w:rsidRDefault="0023739B" w:rsidP="0023739B">
      <w:pPr>
        <w:kinsoku w:val="0"/>
        <w:overflowPunct w:val="0"/>
        <w:ind w:left="720" w:right="20"/>
        <w:jc w:val="both"/>
        <w:textAlignment w:val="baseline"/>
      </w:pPr>
    </w:p>
    <w:p w:rsidR="0023739B" w:rsidRPr="00005F3A" w:rsidRDefault="0023739B" w:rsidP="0023739B">
      <w:pPr>
        <w:widowControl w:val="0"/>
        <w:numPr>
          <w:ilvl w:val="0"/>
          <w:numId w:val="5"/>
        </w:numPr>
        <w:tabs>
          <w:tab w:val="clear" w:pos="792"/>
        </w:tabs>
        <w:kinsoku w:val="0"/>
        <w:overflowPunct w:val="0"/>
        <w:ind w:right="20" w:firstLine="720"/>
        <w:jc w:val="both"/>
        <w:textAlignment w:val="baseline"/>
        <w:rPr>
          <w:spacing w:val="-1"/>
        </w:rPr>
      </w:pPr>
      <w:r w:rsidRPr="00005F3A">
        <w:rPr>
          <w:spacing w:val="-1"/>
        </w:rPr>
        <w:t xml:space="preserve">A copy of this Ordinance shall be posted on the bulletin board or other conspicuous place in the Stillwater Township Municipal Building.  Notice of adoption of this Ordinance shall be made in the official Township newspaper within five (5) days following the enactment of the Ordinance. </w:t>
      </w:r>
      <w:r w:rsidRPr="00005F3A">
        <w:t xml:space="preserve">Notice of the public sale shall be published in the official </w:t>
      </w:r>
      <w:r w:rsidRPr="00005F3A">
        <w:rPr>
          <w:bCs/>
        </w:rPr>
        <w:t xml:space="preserve">Township of Stillwater </w:t>
      </w:r>
      <w:r w:rsidRPr="00005F3A">
        <w:lastRenderedPageBreak/>
        <w:t xml:space="preserve">newspaper by two (2) insertions at least once a week during two (2) consecutive weeks, the last publication </w:t>
      </w:r>
      <w:r w:rsidR="00AB24B8">
        <w:t>to be not earlier than</w:t>
      </w:r>
      <w:r w:rsidRPr="00005F3A">
        <w:t xml:space="preserve"> seven (7) days prior to the sale date.</w:t>
      </w:r>
    </w:p>
    <w:p w:rsidR="0023739B" w:rsidRPr="00005F3A" w:rsidRDefault="0023739B" w:rsidP="0023739B">
      <w:pPr>
        <w:kinsoku w:val="0"/>
        <w:overflowPunct w:val="0"/>
        <w:ind w:left="720" w:right="20"/>
        <w:jc w:val="both"/>
        <w:textAlignment w:val="baseline"/>
        <w:rPr>
          <w:spacing w:val="-1"/>
        </w:rPr>
      </w:pPr>
    </w:p>
    <w:p w:rsidR="0023739B" w:rsidRPr="00005F3A" w:rsidRDefault="0023739B" w:rsidP="0023739B">
      <w:pPr>
        <w:widowControl w:val="0"/>
        <w:numPr>
          <w:ilvl w:val="0"/>
          <w:numId w:val="5"/>
        </w:numPr>
        <w:tabs>
          <w:tab w:val="clear" w:pos="792"/>
        </w:tabs>
        <w:kinsoku w:val="0"/>
        <w:overflowPunct w:val="0"/>
        <w:ind w:right="20" w:firstLine="720"/>
        <w:jc w:val="both"/>
        <w:textAlignment w:val="baseline"/>
        <w:rPr>
          <w:spacing w:val="-1"/>
        </w:rPr>
      </w:pPr>
      <w:r w:rsidRPr="00005F3A">
        <w:rPr>
          <w:spacing w:val="-1"/>
        </w:rPr>
        <w:t>The property shall be sold subject to the following terms and conditions:</w:t>
      </w:r>
    </w:p>
    <w:p w:rsidR="0023739B" w:rsidRPr="00005F3A" w:rsidRDefault="0023739B" w:rsidP="0023739B">
      <w:pPr>
        <w:kinsoku w:val="0"/>
        <w:overflowPunct w:val="0"/>
        <w:ind w:left="720" w:right="20"/>
        <w:jc w:val="both"/>
        <w:textAlignment w:val="baseline"/>
        <w:rPr>
          <w:spacing w:val="-1"/>
        </w:rPr>
      </w:pPr>
    </w:p>
    <w:p w:rsidR="0023739B" w:rsidRPr="00005F3A" w:rsidRDefault="0023739B" w:rsidP="0023739B">
      <w:pPr>
        <w:numPr>
          <w:ilvl w:val="0"/>
          <w:numId w:val="10"/>
        </w:numPr>
        <w:tabs>
          <w:tab w:val="left" w:pos="-720"/>
        </w:tabs>
        <w:suppressAutoHyphens/>
        <w:kinsoku w:val="0"/>
        <w:overflowPunct w:val="0"/>
        <w:ind w:left="720" w:right="80" w:firstLine="720"/>
        <w:jc w:val="both"/>
        <w:textAlignment w:val="baseline"/>
      </w:pPr>
      <w:r w:rsidRPr="00005F3A">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p>
    <w:p w:rsidR="0023739B" w:rsidRPr="00005F3A" w:rsidRDefault="0023739B" w:rsidP="0023739B">
      <w:pPr>
        <w:kinsoku w:val="0"/>
        <w:overflowPunct w:val="0"/>
        <w:ind w:left="720" w:right="80" w:firstLine="720"/>
        <w:jc w:val="both"/>
        <w:textAlignment w:val="baseline"/>
      </w:pPr>
    </w:p>
    <w:p w:rsidR="0023739B" w:rsidRPr="00005F3A" w:rsidRDefault="00A57276" w:rsidP="0023739B">
      <w:pPr>
        <w:widowControl w:val="0"/>
        <w:numPr>
          <w:ilvl w:val="0"/>
          <w:numId w:val="6"/>
        </w:numPr>
        <w:tabs>
          <w:tab w:val="clear" w:pos="792"/>
        </w:tabs>
        <w:kinsoku w:val="0"/>
        <w:overflowPunct w:val="0"/>
        <w:ind w:left="720" w:right="-10" w:firstLine="720"/>
        <w:jc w:val="both"/>
        <w:textAlignment w:val="baseline"/>
      </w:pPr>
      <w:r w:rsidRPr="00005F3A">
        <w:t>Th</w:t>
      </w:r>
      <w:r w:rsidR="0023739B" w:rsidRPr="00005F3A">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23739B" w:rsidRPr="00005F3A" w:rsidRDefault="0023739B" w:rsidP="0023739B">
      <w:pPr>
        <w:kinsoku w:val="0"/>
        <w:overflowPunct w:val="0"/>
        <w:ind w:left="1440" w:right="-10"/>
        <w:jc w:val="both"/>
        <w:textAlignment w:val="baseline"/>
      </w:pPr>
    </w:p>
    <w:p w:rsidR="0023739B" w:rsidRPr="00005F3A" w:rsidRDefault="0023739B" w:rsidP="0023739B">
      <w:pPr>
        <w:widowControl w:val="0"/>
        <w:numPr>
          <w:ilvl w:val="0"/>
          <w:numId w:val="6"/>
        </w:numPr>
        <w:tabs>
          <w:tab w:val="clear" w:pos="792"/>
        </w:tabs>
        <w:kinsoku w:val="0"/>
        <w:overflowPunct w:val="0"/>
        <w:ind w:left="720" w:right="-10" w:firstLine="720"/>
        <w:jc w:val="both"/>
        <w:textAlignment w:val="baseline"/>
      </w:pPr>
      <w:r w:rsidRPr="00005F3A">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23739B" w:rsidRPr="00005F3A" w:rsidRDefault="0023739B" w:rsidP="0023739B">
      <w:pPr>
        <w:kinsoku w:val="0"/>
        <w:overflowPunct w:val="0"/>
        <w:ind w:left="1440" w:right="-10"/>
        <w:jc w:val="both"/>
        <w:textAlignment w:val="baseline"/>
      </w:pPr>
    </w:p>
    <w:p w:rsidR="0023739B" w:rsidRPr="00005F3A" w:rsidRDefault="0023739B" w:rsidP="0023739B">
      <w:pPr>
        <w:widowControl w:val="0"/>
        <w:numPr>
          <w:ilvl w:val="0"/>
          <w:numId w:val="6"/>
        </w:numPr>
        <w:tabs>
          <w:tab w:val="clear" w:pos="792"/>
        </w:tabs>
        <w:kinsoku w:val="0"/>
        <w:overflowPunct w:val="0"/>
        <w:ind w:left="720" w:right="-10" w:firstLine="720"/>
        <w:jc w:val="both"/>
        <w:textAlignment w:val="baseline"/>
      </w:pPr>
      <w:r w:rsidRPr="00005F3A">
        <w:t>Acceptance of the highest bid shall constitute a binding agreement of sale and the purchaser shall be deemed to agree to comply with the terms and conditions of the sale herein contained.</w:t>
      </w:r>
    </w:p>
    <w:p w:rsidR="0023739B" w:rsidRPr="00005F3A" w:rsidRDefault="0023739B" w:rsidP="0023739B">
      <w:pPr>
        <w:kinsoku w:val="0"/>
        <w:overflowPunct w:val="0"/>
        <w:ind w:left="1440" w:right="-10"/>
        <w:jc w:val="both"/>
        <w:textAlignment w:val="baseline"/>
      </w:pPr>
    </w:p>
    <w:p w:rsidR="0023739B" w:rsidRPr="00005F3A" w:rsidRDefault="0023739B" w:rsidP="0023739B">
      <w:pPr>
        <w:numPr>
          <w:ilvl w:val="0"/>
          <w:numId w:val="6"/>
        </w:numPr>
        <w:tabs>
          <w:tab w:val="left" w:pos="-720"/>
        </w:tabs>
        <w:suppressAutoHyphens/>
        <w:kinsoku w:val="0"/>
        <w:overflowPunct w:val="0"/>
        <w:ind w:left="720" w:right="-10" w:firstLine="720"/>
        <w:jc w:val="both"/>
        <w:textAlignment w:val="baseline"/>
      </w:pPr>
      <w:r w:rsidRPr="00005F3A">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005F3A">
        <w:rPr>
          <w:bCs/>
        </w:rPr>
        <w:t xml:space="preserve">Township of Stillwater </w:t>
      </w:r>
      <w:r w:rsidRPr="00005F3A">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23739B" w:rsidRPr="00005F3A" w:rsidRDefault="0023739B" w:rsidP="0023739B">
      <w:pPr>
        <w:pStyle w:val="ListParagraph"/>
        <w:rPr>
          <w:sz w:val="24"/>
          <w:szCs w:val="24"/>
        </w:rPr>
      </w:pPr>
    </w:p>
    <w:p w:rsidR="0023739B" w:rsidRPr="00005F3A" w:rsidRDefault="0023739B" w:rsidP="0023739B">
      <w:pPr>
        <w:numPr>
          <w:ilvl w:val="0"/>
          <w:numId w:val="6"/>
        </w:numPr>
        <w:tabs>
          <w:tab w:val="left" w:pos="-720"/>
        </w:tabs>
        <w:suppressAutoHyphens/>
        <w:ind w:left="720" w:firstLine="720"/>
        <w:jc w:val="both"/>
      </w:pPr>
      <w:r w:rsidRPr="00005F3A">
        <w:t xml:space="preserve">The highest bidder must pay the balance of the purchase price, plus (1) the sum of $275 for the legal services incurred by the Township; (2) the </w:t>
      </w:r>
      <w:r w:rsidRPr="00005F3A">
        <w:rPr>
          <w:bCs/>
        </w:rPr>
        <w:t>Township of Stillwater</w:t>
      </w:r>
      <w:r w:rsidRPr="00005F3A">
        <w:t>’s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provide the Township Attorney with a copy of the deed for their existing property and their title insurance policy</w:t>
      </w:r>
      <w:r w:rsidR="00B46631" w:rsidRPr="00005F3A">
        <w:t xml:space="preserve"> within seven (7) days of their being notified that they are the successful bidder of the sale</w:t>
      </w:r>
      <w:r w:rsidRPr="00005F3A">
        <w:t xml:space="preserve">.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w:t>
      </w:r>
      <w:r w:rsidRPr="00005F3A">
        <w:lastRenderedPageBreak/>
        <w:t>letters to property owners and adjoining property owners, Deed and closing statement shall be billed at the rate charged by the Township Attorney and shall be the responsibility of the purchaser, which fees must be paid prior to the Deed being recorded.</w:t>
      </w:r>
    </w:p>
    <w:p w:rsidR="0023739B" w:rsidRPr="00005F3A" w:rsidRDefault="0023739B" w:rsidP="0023739B">
      <w:pPr>
        <w:tabs>
          <w:tab w:val="left" w:pos="-720"/>
        </w:tabs>
        <w:suppressAutoHyphens/>
        <w:ind w:left="1440"/>
        <w:jc w:val="both"/>
      </w:pPr>
    </w:p>
    <w:p w:rsidR="0023739B" w:rsidRPr="00005F3A" w:rsidRDefault="0023739B" w:rsidP="0023739B">
      <w:pPr>
        <w:widowControl w:val="0"/>
        <w:numPr>
          <w:ilvl w:val="0"/>
          <w:numId w:val="6"/>
        </w:numPr>
        <w:tabs>
          <w:tab w:val="clear" w:pos="792"/>
        </w:tabs>
        <w:kinsoku w:val="0"/>
        <w:overflowPunct w:val="0"/>
        <w:ind w:left="720" w:right="-10" w:firstLine="720"/>
        <w:jc w:val="both"/>
        <w:textAlignment w:val="baseline"/>
      </w:pPr>
      <w:r w:rsidRPr="00005F3A">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23739B" w:rsidRPr="00005F3A" w:rsidRDefault="0023739B" w:rsidP="0023739B">
      <w:pPr>
        <w:kinsoku w:val="0"/>
        <w:overflowPunct w:val="0"/>
        <w:ind w:left="1440" w:right="-10"/>
        <w:jc w:val="both"/>
        <w:textAlignment w:val="baseline"/>
      </w:pPr>
    </w:p>
    <w:p w:rsidR="0023739B" w:rsidRPr="00005F3A" w:rsidRDefault="0023739B" w:rsidP="0023739B">
      <w:pPr>
        <w:widowControl w:val="0"/>
        <w:numPr>
          <w:ilvl w:val="0"/>
          <w:numId w:val="6"/>
        </w:numPr>
        <w:tabs>
          <w:tab w:val="clear" w:pos="792"/>
        </w:tabs>
        <w:kinsoku w:val="0"/>
        <w:overflowPunct w:val="0"/>
        <w:ind w:left="720" w:right="-10" w:firstLine="720"/>
        <w:jc w:val="both"/>
        <w:textAlignment w:val="baseline"/>
      </w:pPr>
      <w:r w:rsidRPr="00005F3A">
        <w:t>The property will be sold subject to the current year taxes, prorated from the date of sale.</w:t>
      </w:r>
    </w:p>
    <w:p w:rsidR="0023739B" w:rsidRPr="00005F3A" w:rsidRDefault="0023739B" w:rsidP="0023739B">
      <w:pPr>
        <w:kinsoku w:val="0"/>
        <w:overflowPunct w:val="0"/>
        <w:ind w:left="1440" w:right="-10"/>
        <w:jc w:val="both"/>
        <w:textAlignment w:val="baseline"/>
      </w:pPr>
    </w:p>
    <w:p w:rsidR="0023739B" w:rsidRPr="00005F3A" w:rsidRDefault="0023739B" w:rsidP="0023739B">
      <w:pPr>
        <w:widowControl w:val="0"/>
        <w:numPr>
          <w:ilvl w:val="0"/>
          <w:numId w:val="6"/>
        </w:numPr>
        <w:tabs>
          <w:tab w:val="clear" w:pos="792"/>
        </w:tabs>
        <w:kinsoku w:val="0"/>
        <w:overflowPunct w:val="0"/>
        <w:ind w:left="720" w:right="-10" w:firstLine="720"/>
        <w:jc w:val="both"/>
        <w:textAlignment w:val="baseline"/>
      </w:pPr>
      <w:r w:rsidRPr="00005F3A">
        <w:t>The Township Committee reserves the right to withdraw this offer to sell, or upon completion of the bidding to accept or reject any or all bids for said properties or to waive any informality in relation thereto.</w:t>
      </w:r>
    </w:p>
    <w:p w:rsidR="0023739B" w:rsidRPr="00005F3A" w:rsidRDefault="0023739B" w:rsidP="0023739B">
      <w:pPr>
        <w:kinsoku w:val="0"/>
        <w:overflowPunct w:val="0"/>
        <w:ind w:left="1440" w:right="-10"/>
        <w:jc w:val="both"/>
        <w:textAlignment w:val="baseline"/>
      </w:pPr>
    </w:p>
    <w:p w:rsidR="0023739B" w:rsidRPr="00005F3A" w:rsidRDefault="0023739B" w:rsidP="0023739B">
      <w:pPr>
        <w:widowControl w:val="0"/>
        <w:numPr>
          <w:ilvl w:val="0"/>
          <w:numId w:val="6"/>
        </w:numPr>
        <w:tabs>
          <w:tab w:val="clear" w:pos="792"/>
        </w:tabs>
        <w:kinsoku w:val="0"/>
        <w:overflowPunct w:val="0"/>
        <w:ind w:left="720" w:right="-10" w:firstLine="720"/>
        <w:jc w:val="both"/>
        <w:textAlignment w:val="baseline"/>
      </w:pPr>
      <w:r w:rsidRPr="00005F3A">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23739B" w:rsidRPr="00005F3A" w:rsidRDefault="0023739B" w:rsidP="0023739B">
      <w:pPr>
        <w:kinsoku w:val="0"/>
        <w:overflowPunct w:val="0"/>
        <w:ind w:left="1440" w:right="-10"/>
        <w:jc w:val="both"/>
        <w:textAlignment w:val="baseline"/>
      </w:pPr>
    </w:p>
    <w:p w:rsidR="0023739B" w:rsidRPr="00005F3A" w:rsidRDefault="0023739B" w:rsidP="0023739B">
      <w:pPr>
        <w:widowControl w:val="0"/>
        <w:numPr>
          <w:ilvl w:val="0"/>
          <w:numId w:val="6"/>
        </w:numPr>
        <w:tabs>
          <w:tab w:val="clear" w:pos="792"/>
        </w:tabs>
        <w:kinsoku w:val="0"/>
        <w:overflowPunct w:val="0"/>
        <w:ind w:left="720" w:right="-10" w:firstLine="720"/>
        <w:jc w:val="both"/>
        <w:textAlignment w:val="baseline"/>
      </w:pPr>
      <w:r w:rsidRPr="00005F3A">
        <w:t xml:space="preserve">This same is made subject to all applicable laws, statutes, regulations, resolutions and ordinances of the United States, State of New Jersey and Township of Stillwater.  </w:t>
      </w:r>
    </w:p>
    <w:p w:rsidR="0023739B" w:rsidRPr="00005F3A" w:rsidRDefault="0023739B" w:rsidP="0023739B">
      <w:pPr>
        <w:kinsoku w:val="0"/>
        <w:overflowPunct w:val="0"/>
        <w:ind w:left="1440" w:right="-10"/>
        <w:jc w:val="both"/>
        <w:textAlignment w:val="baseline"/>
      </w:pPr>
    </w:p>
    <w:p w:rsidR="0023739B" w:rsidRPr="00005F3A" w:rsidRDefault="0023739B" w:rsidP="0023739B">
      <w:pPr>
        <w:widowControl w:val="0"/>
        <w:numPr>
          <w:ilvl w:val="0"/>
          <w:numId w:val="7"/>
        </w:numPr>
        <w:tabs>
          <w:tab w:val="clear" w:pos="2304"/>
        </w:tabs>
        <w:kinsoku w:val="0"/>
        <w:overflowPunct w:val="0"/>
        <w:ind w:left="720" w:right="20" w:firstLine="720"/>
        <w:jc w:val="both"/>
        <w:textAlignment w:val="baseline"/>
      </w:pPr>
      <w:r w:rsidRPr="00005F3A">
        <w:t>No employee, agent or officer of the Township of Stillwater has any authority to waive, modify or amend any of the conditions of sale.</w:t>
      </w:r>
    </w:p>
    <w:p w:rsidR="0023739B" w:rsidRPr="00005F3A" w:rsidRDefault="0023739B" w:rsidP="0023739B">
      <w:pPr>
        <w:kinsoku w:val="0"/>
        <w:overflowPunct w:val="0"/>
        <w:ind w:left="1440" w:right="20"/>
        <w:jc w:val="both"/>
        <w:textAlignment w:val="baseline"/>
      </w:pPr>
    </w:p>
    <w:p w:rsidR="0023739B" w:rsidRPr="00005F3A" w:rsidRDefault="0023739B" w:rsidP="0023739B">
      <w:pPr>
        <w:widowControl w:val="0"/>
        <w:numPr>
          <w:ilvl w:val="0"/>
          <w:numId w:val="8"/>
        </w:numPr>
        <w:tabs>
          <w:tab w:val="clear" w:pos="2304"/>
        </w:tabs>
        <w:kinsoku w:val="0"/>
        <w:overflowPunct w:val="0"/>
        <w:ind w:left="720" w:right="20" w:firstLine="720"/>
        <w:jc w:val="both"/>
        <w:textAlignment w:val="baseline"/>
      </w:pPr>
      <w:r w:rsidRPr="00005F3A">
        <w:t>The purchaser must abide by appropriate zoning, subdivision, health and building regulations and code, and agrees that this sale will not be used as ground to support any variance from or realization of the regulations.</w:t>
      </w:r>
    </w:p>
    <w:p w:rsidR="0023739B" w:rsidRPr="00005F3A" w:rsidRDefault="0023739B" w:rsidP="0023739B">
      <w:pPr>
        <w:kinsoku w:val="0"/>
        <w:overflowPunct w:val="0"/>
        <w:ind w:left="1440" w:right="20"/>
        <w:jc w:val="both"/>
        <w:textAlignment w:val="baseline"/>
      </w:pPr>
    </w:p>
    <w:p w:rsidR="0023739B" w:rsidRPr="00005F3A" w:rsidRDefault="0023739B" w:rsidP="0023739B">
      <w:pPr>
        <w:widowControl w:val="0"/>
        <w:numPr>
          <w:ilvl w:val="0"/>
          <w:numId w:val="8"/>
        </w:numPr>
        <w:tabs>
          <w:tab w:val="clear" w:pos="2304"/>
        </w:tabs>
        <w:kinsoku w:val="0"/>
        <w:overflowPunct w:val="0"/>
        <w:ind w:left="720" w:right="20" w:firstLine="720"/>
        <w:jc w:val="both"/>
        <w:textAlignment w:val="baseline"/>
      </w:pPr>
      <w:r w:rsidRPr="00005F3A">
        <w:t>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refund of their deposit as provided for in Subsection 5(c) of this Ordinance.</w:t>
      </w:r>
    </w:p>
    <w:p w:rsidR="0023739B" w:rsidRPr="00005F3A" w:rsidRDefault="0023739B" w:rsidP="0023739B">
      <w:pPr>
        <w:kinsoku w:val="0"/>
        <w:overflowPunct w:val="0"/>
        <w:ind w:left="1440" w:right="20"/>
        <w:jc w:val="both"/>
        <w:textAlignment w:val="baseline"/>
      </w:pPr>
    </w:p>
    <w:p w:rsidR="0023739B" w:rsidRPr="00005F3A" w:rsidRDefault="0023739B" w:rsidP="0023739B">
      <w:pPr>
        <w:widowControl w:val="0"/>
        <w:numPr>
          <w:ilvl w:val="0"/>
          <w:numId w:val="8"/>
        </w:numPr>
        <w:tabs>
          <w:tab w:val="clear" w:pos="2304"/>
        </w:tabs>
        <w:kinsoku w:val="0"/>
        <w:overflowPunct w:val="0"/>
        <w:ind w:left="720" w:right="20" w:firstLine="720"/>
        <w:jc w:val="both"/>
        <w:textAlignment w:val="baseline"/>
      </w:pPr>
      <w:r w:rsidRPr="00005F3A">
        <w:t>The purchase shall not be used for any County, Board of Taxation, Tax</w:t>
      </w:r>
      <w:r w:rsidRPr="00005F3A">
        <w:br/>
      </w:r>
      <w:r w:rsidRPr="00005F3A">
        <w:lastRenderedPageBreak/>
        <w:t>Court of New Jersey, or in any Courts of the State as grounds to support a challenge of the existing assessments with regard to other properties.</w:t>
      </w:r>
    </w:p>
    <w:p w:rsidR="0023739B" w:rsidRPr="00005F3A" w:rsidRDefault="0023739B" w:rsidP="0023739B">
      <w:pPr>
        <w:kinsoku w:val="0"/>
        <w:overflowPunct w:val="0"/>
        <w:ind w:left="1440" w:right="20"/>
        <w:jc w:val="both"/>
        <w:textAlignment w:val="baseline"/>
      </w:pPr>
    </w:p>
    <w:p w:rsidR="0023739B" w:rsidRPr="00005F3A" w:rsidRDefault="0023739B" w:rsidP="0023739B">
      <w:pPr>
        <w:widowControl w:val="0"/>
        <w:numPr>
          <w:ilvl w:val="0"/>
          <w:numId w:val="8"/>
        </w:numPr>
        <w:tabs>
          <w:tab w:val="clear" w:pos="2304"/>
        </w:tabs>
        <w:kinsoku w:val="0"/>
        <w:overflowPunct w:val="0"/>
        <w:ind w:left="720" w:right="20" w:firstLine="720"/>
        <w:jc w:val="both"/>
        <w:textAlignment w:val="baseline"/>
      </w:pPr>
      <w:r w:rsidRPr="00005F3A">
        <w:t>The sale shall be subject to final approval by the Township Committee.</w:t>
      </w:r>
    </w:p>
    <w:p w:rsidR="0023739B" w:rsidRPr="00005F3A" w:rsidRDefault="0023739B" w:rsidP="0023739B">
      <w:pPr>
        <w:kinsoku w:val="0"/>
        <w:overflowPunct w:val="0"/>
        <w:ind w:left="1440" w:right="20"/>
        <w:jc w:val="both"/>
        <w:textAlignment w:val="baseline"/>
      </w:pPr>
    </w:p>
    <w:p w:rsidR="0023739B" w:rsidRPr="00005F3A" w:rsidRDefault="0023739B" w:rsidP="0023739B">
      <w:pPr>
        <w:kinsoku w:val="0"/>
        <w:overflowPunct w:val="0"/>
        <w:ind w:right="20" w:firstLine="720"/>
        <w:jc w:val="both"/>
        <w:textAlignment w:val="baseline"/>
      </w:pPr>
    </w:p>
    <w:p w:rsidR="0023739B" w:rsidRPr="00005F3A" w:rsidRDefault="0023739B" w:rsidP="0023739B">
      <w:pPr>
        <w:ind w:left="1440"/>
        <w:jc w:val="both"/>
      </w:pPr>
      <w:r w:rsidRPr="00005F3A">
        <w:t xml:space="preserve">Potential Bidders are advised: </w:t>
      </w:r>
    </w:p>
    <w:p w:rsidR="0023739B" w:rsidRPr="00005F3A" w:rsidRDefault="0023739B" w:rsidP="0023739B">
      <w:pPr>
        <w:pStyle w:val="ListParagraph"/>
        <w:rPr>
          <w:sz w:val="24"/>
          <w:szCs w:val="24"/>
        </w:rPr>
      </w:pPr>
    </w:p>
    <w:p w:rsidR="0023739B" w:rsidRPr="00005F3A" w:rsidRDefault="0023739B" w:rsidP="0023739B">
      <w:pPr>
        <w:ind w:left="1440"/>
        <w:jc w:val="both"/>
      </w:pPr>
      <w:r w:rsidRPr="00005F3A">
        <w:t>(1)</w:t>
      </w:r>
      <w:r w:rsidRPr="00005F3A">
        <w:tab/>
        <w:t>To conduct all necessary title searches prior to the date of sale.</w:t>
      </w:r>
    </w:p>
    <w:p w:rsidR="0023739B" w:rsidRPr="00005F3A" w:rsidRDefault="0023739B" w:rsidP="0023739B">
      <w:pPr>
        <w:ind w:left="1440"/>
        <w:jc w:val="both"/>
      </w:pPr>
      <w:r w:rsidRPr="00005F3A">
        <w:t xml:space="preserve"> </w:t>
      </w:r>
    </w:p>
    <w:p w:rsidR="0023739B" w:rsidRPr="00005F3A" w:rsidRDefault="0023739B" w:rsidP="0023739B">
      <w:pPr>
        <w:ind w:left="2160" w:hanging="720"/>
        <w:jc w:val="both"/>
      </w:pPr>
      <w:r w:rsidRPr="00005F3A">
        <w:t>(2)</w:t>
      </w:r>
      <w:r w:rsidRPr="00005F3A">
        <w:tab/>
        <w:t xml:space="preserve">No representations of any kind are made by the Township of Stillwater as to the conditions of the Property, including habitability or usability; the Property is being sold in its present conditions ''as is". </w:t>
      </w:r>
    </w:p>
    <w:p w:rsidR="0023739B" w:rsidRPr="00005F3A" w:rsidRDefault="0023739B" w:rsidP="0023739B">
      <w:pPr>
        <w:ind w:left="1440"/>
        <w:jc w:val="both"/>
      </w:pPr>
    </w:p>
    <w:p w:rsidR="0023739B" w:rsidRPr="00005F3A" w:rsidRDefault="0023739B" w:rsidP="0023739B">
      <w:pPr>
        <w:tabs>
          <w:tab w:val="left" w:pos="2160"/>
        </w:tabs>
        <w:ind w:left="2160" w:hanging="720"/>
        <w:jc w:val="both"/>
      </w:pPr>
      <w:r w:rsidRPr="00005F3A">
        <w:t>(3)</w:t>
      </w:r>
      <w:r w:rsidRPr="00005F3A">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23739B" w:rsidRPr="00005F3A" w:rsidRDefault="0023739B" w:rsidP="0023739B">
      <w:pPr>
        <w:tabs>
          <w:tab w:val="left" w:pos="2160"/>
        </w:tabs>
        <w:ind w:left="2160" w:hanging="720"/>
        <w:jc w:val="both"/>
      </w:pPr>
    </w:p>
    <w:p w:rsidR="0023739B" w:rsidRPr="00005F3A" w:rsidRDefault="0023739B" w:rsidP="0023739B">
      <w:pPr>
        <w:tabs>
          <w:tab w:val="left" w:pos="-720"/>
        </w:tabs>
        <w:suppressAutoHyphens/>
        <w:ind w:left="2160" w:hanging="720"/>
        <w:jc w:val="both"/>
      </w:pPr>
      <w:r w:rsidRPr="00005F3A">
        <w:t xml:space="preserve">(4) </w:t>
      </w:r>
      <w:r w:rsidRPr="00005F3A">
        <w:tab/>
        <w:t>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description and a copy of the certified survey to the Township of Stillwater not less than one week prior to the date set for closing of title.</w:t>
      </w:r>
    </w:p>
    <w:p w:rsidR="0023739B" w:rsidRPr="00005F3A" w:rsidRDefault="0023739B" w:rsidP="0023739B">
      <w:pPr>
        <w:tabs>
          <w:tab w:val="left" w:pos="-720"/>
        </w:tabs>
        <w:suppressAutoHyphens/>
        <w:ind w:left="2160" w:hanging="1080"/>
        <w:jc w:val="both"/>
      </w:pPr>
    </w:p>
    <w:p w:rsidR="0023739B" w:rsidRPr="00005F3A" w:rsidRDefault="0023739B" w:rsidP="0023739B">
      <w:pPr>
        <w:ind w:left="720" w:firstLine="720"/>
      </w:pPr>
      <w:r w:rsidRPr="00005F3A">
        <w:rPr>
          <w:bCs/>
        </w:rPr>
        <w:t>Additional Terms the Successful Bidder must comply with</w:t>
      </w:r>
      <w:r w:rsidRPr="00005F3A">
        <w:t xml:space="preserve">: </w:t>
      </w:r>
    </w:p>
    <w:p w:rsidR="0023739B" w:rsidRPr="00005F3A" w:rsidRDefault="0023739B" w:rsidP="0023739B">
      <w:pPr>
        <w:ind w:left="1440"/>
      </w:pPr>
    </w:p>
    <w:p w:rsidR="0023739B" w:rsidRPr="00005F3A" w:rsidRDefault="0023739B" w:rsidP="0023739B">
      <w:pPr>
        <w:tabs>
          <w:tab w:val="left" w:pos="-720"/>
        </w:tabs>
        <w:suppressAutoHyphens/>
        <w:ind w:left="2160" w:hanging="720"/>
        <w:jc w:val="both"/>
      </w:pPr>
      <w:r w:rsidRPr="00005F3A">
        <w:t>(1)</w:t>
      </w:r>
      <w:r w:rsidRPr="00005F3A">
        <w:tab/>
        <w:t>To abide by appropriate zoning, subdivision, health and building regulations and codes and stipulate that this sale will not be used as grounds to support any variance from the regulations.</w:t>
      </w:r>
    </w:p>
    <w:p w:rsidR="0023739B" w:rsidRPr="00005F3A" w:rsidRDefault="0023739B" w:rsidP="0023739B">
      <w:pPr>
        <w:tabs>
          <w:tab w:val="left" w:pos="-720"/>
        </w:tabs>
        <w:suppressAutoHyphens/>
        <w:ind w:left="2160" w:hanging="720"/>
        <w:jc w:val="both"/>
      </w:pPr>
    </w:p>
    <w:p w:rsidR="0023739B" w:rsidRPr="00005F3A" w:rsidRDefault="0023739B" w:rsidP="0023739B">
      <w:pPr>
        <w:tabs>
          <w:tab w:val="left" w:pos="-720"/>
        </w:tabs>
        <w:suppressAutoHyphens/>
        <w:ind w:left="2160" w:hanging="720"/>
        <w:jc w:val="both"/>
      </w:pPr>
      <w:r w:rsidRPr="00005F3A">
        <w:t>(2)</w:t>
      </w:r>
      <w:r w:rsidRPr="00005F3A">
        <w:tab/>
        <w:t>That the failure to close title as agreed shall forfeit to the Township of Stillwater any and all money deposited with the Township.</w:t>
      </w:r>
    </w:p>
    <w:p w:rsidR="0023739B" w:rsidRPr="00005F3A" w:rsidRDefault="0023739B" w:rsidP="0023739B">
      <w:pPr>
        <w:tabs>
          <w:tab w:val="right" w:pos="9576"/>
        </w:tabs>
        <w:kinsoku w:val="0"/>
        <w:overflowPunct w:val="0"/>
        <w:ind w:left="720" w:right="20"/>
        <w:jc w:val="both"/>
        <w:textAlignment w:val="baseline"/>
        <w:rPr>
          <w:spacing w:val="-3"/>
        </w:rPr>
      </w:pPr>
    </w:p>
    <w:p w:rsidR="0023739B" w:rsidRPr="00005F3A" w:rsidRDefault="0023739B" w:rsidP="0023739B">
      <w:pPr>
        <w:widowControl w:val="0"/>
        <w:numPr>
          <w:ilvl w:val="0"/>
          <w:numId w:val="9"/>
        </w:numPr>
        <w:tabs>
          <w:tab w:val="clear" w:pos="864"/>
          <w:tab w:val="num" w:pos="1512"/>
          <w:tab w:val="right" w:pos="9576"/>
        </w:tabs>
        <w:kinsoku w:val="0"/>
        <w:overflowPunct w:val="0"/>
        <w:ind w:left="0" w:right="20" w:firstLine="720"/>
        <w:jc w:val="both"/>
        <w:textAlignment w:val="baseline"/>
        <w:rPr>
          <w:spacing w:val="-3"/>
        </w:rPr>
      </w:pPr>
      <w:proofErr w:type="spellStart"/>
      <w:r w:rsidRPr="00005F3A">
        <w:rPr>
          <w:spacing w:val="-3"/>
          <w:u w:val="single"/>
        </w:rPr>
        <w:t>Severabilitv</w:t>
      </w:r>
      <w:proofErr w:type="spellEnd"/>
      <w:r w:rsidRPr="00005F3A">
        <w:rPr>
          <w:spacing w:val="-3"/>
        </w:rPr>
        <w:t>. If any provision of this Ordinance or the application of this Ordinance to any person or circumstances is held invalid, the remainder of this Ordinance shall not be affected and shall remain in full force and effect.</w:t>
      </w:r>
    </w:p>
    <w:p w:rsidR="0023739B" w:rsidRPr="00005F3A" w:rsidRDefault="0023739B" w:rsidP="0023739B">
      <w:pPr>
        <w:tabs>
          <w:tab w:val="right" w:pos="9576"/>
        </w:tabs>
        <w:kinsoku w:val="0"/>
        <w:overflowPunct w:val="0"/>
        <w:ind w:right="20" w:firstLine="720"/>
        <w:jc w:val="both"/>
        <w:textAlignment w:val="baseline"/>
        <w:rPr>
          <w:spacing w:val="-3"/>
        </w:rPr>
      </w:pPr>
      <w:r w:rsidRPr="00005F3A">
        <w:rPr>
          <w:spacing w:val="-3"/>
        </w:rPr>
        <w:br w:type="page"/>
      </w:r>
    </w:p>
    <w:p w:rsidR="0023739B" w:rsidRPr="00005F3A" w:rsidRDefault="0023739B" w:rsidP="0023739B">
      <w:pPr>
        <w:widowControl w:val="0"/>
        <w:numPr>
          <w:ilvl w:val="0"/>
          <w:numId w:val="9"/>
        </w:numPr>
        <w:kinsoku w:val="0"/>
        <w:overflowPunct w:val="0"/>
        <w:ind w:left="0" w:right="20" w:firstLine="720"/>
        <w:jc w:val="both"/>
        <w:textAlignment w:val="baseline"/>
      </w:pPr>
      <w:r w:rsidRPr="00005F3A">
        <w:rPr>
          <w:u w:val="single"/>
        </w:rPr>
        <w:lastRenderedPageBreak/>
        <w:t>Repealer</w:t>
      </w:r>
      <w:r w:rsidRPr="00005F3A">
        <w:t>. All ordinances or parts of ordinances or resolutions that are inconsistent or in opposition to the provisions of this Ordinance are hereby repealed in their entirety.</w:t>
      </w:r>
    </w:p>
    <w:p w:rsidR="0023739B" w:rsidRPr="00005F3A" w:rsidRDefault="0023739B" w:rsidP="0023739B">
      <w:pPr>
        <w:tabs>
          <w:tab w:val="right" w:pos="9432"/>
        </w:tabs>
        <w:kinsoku w:val="0"/>
        <w:overflowPunct w:val="0"/>
        <w:ind w:right="20" w:firstLine="720"/>
        <w:jc w:val="both"/>
        <w:textAlignment w:val="baseline"/>
      </w:pPr>
    </w:p>
    <w:p w:rsidR="0023739B" w:rsidRPr="00005F3A" w:rsidRDefault="0023739B" w:rsidP="0023739B">
      <w:pPr>
        <w:widowControl w:val="0"/>
        <w:numPr>
          <w:ilvl w:val="0"/>
          <w:numId w:val="9"/>
        </w:numPr>
        <w:kinsoku w:val="0"/>
        <w:overflowPunct w:val="0"/>
        <w:ind w:left="0" w:right="20" w:firstLine="720"/>
        <w:jc w:val="both"/>
        <w:textAlignment w:val="baseline"/>
      </w:pPr>
      <w:r w:rsidRPr="00005F3A">
        <w:rPr>
          <w:u w:val="single"/>
        </w:rPr>
        <w:t>Effective Date</w:t>
      </w:r>
      <w:r w:rsidRPr="00005F3A">
        <w:t>. This Ordinance shall take effect immediately upon adoption and publication in accordance with law.</w:t>
      </w:r>
    </w:p>
    <w:p w:rsidR="0023739B" w:rsidRPr="00005F3A" w:rsidRDefault="0023739B" w:rsidP="0023739B">
      <w:pPr>
        <w:tabs>
          <w:tab w:val="left" w:pos="5112"/>
        </w:tabs>
        <w:kinsoku w:val="0"/>
        <w:overflowPunct w:val="0"/>
        <w:ind w:right="20" w:firstLine="720"/>
        <w:jc w:val="both"/>
        <w:textAlignment w:val="baseline"/>
        <w:rPr>
          <w:spacing w:val="-1"/>
        </w:rPr>
      </w:pPr>
    </w:p>
    <w:p w:rsidR="0023739B" w:rsidRPr="00005F3A" w:rsidRDefault="0023739B" w:rsidP="0023739B">
      <w:pPr>
        <w:pStyle w:val="NoSpacing"/>
        <w:rPr>
          <w:rFonts w:ascii="Times New Roman" w:hAnsi="Times New Roman"/>
          <w:sz w:val="24"/>
          <w:szCs w:val="24"/>
        </w:rPr>
      </w:pPr>
    </w:p>
    <w:p w:rsidR="0023739B" w:rsidRPr="00005F3A" w:rsidRDefault="0023739B" w:rsidP="0023739B">
      <w:pPr>
        <w:pStyle w:val="NoSpacing"/>
        <w:rPr>
          <w:rFonts w:ascii="Times New Roman" w:hAnsi="Times New Roman"/>
          <w:sz w:val="24"/>
          <w:szCs w:val="24"/>
        </w:rPr>
      </w:pPr>
      <w:r w:rsidRPr="00005F3A">
        <w:rPr>
          <w:rFonts w:ascii="Times New Roman" w:hAnsi="Times New Roman"/>
          <w:sz w:val="24"/>
          <w:szCs w:val="24"/>
        </w:rPr>
        <w:t xml:space="preserve">This Ordinance shall take effect upon final adoption of publication as may be required by law. </w:t>
      </w:r>
    </w:p>
    <w:p w:rsidR="0023739B" w:rsidRPr="00005F3A" w:rsidRDefault="0023739B" w:rsidP="0023739B">
      <w:pPr>
        <w:pStyle w:val="NoSpacing"/>
        <w:rPr>
          <w:rFonts w:ascii="Times New Roman" w:hAnsi="Times New Roman"/>
          <w:sz w:val="24"/>
          <w:szCs w:val="24"/>
        </w:rPr>
      </w:pPr>
    </w:p>
    <w:p w:rsidR="0023739B" w:rsidRPr="00005F3A" w:rsidRDefault="0023739B" w:rsidP="0023739B">
      <w:pPr>
        <w:ind w:right="10"/>
        <w:rPr>
          <w:b/>
        </w:rPr>
      </w:pPr>
      <w:r w:rsidRPr="00005F3A">
        <w:rPr>
          <w:b/>
        </w:rPr>
        <w:t>TOWNSHIP COMMITTEE</w:t>
      </w:r>
    </w:p>
    <w:p w:rsidR="0023739B" w:rsidRPr="00005F3A" w:rsidRDefault="0023739B" w:rsidP="0023739B">
      <w:pPr>
        <w:ind w:right="10"/>
        <w:rPr>
          <w:b/>
        </w:rPr>
      </w:pPr>
      <w:r w:rsidRPr="00005F3A">
        <w:rPr>
          <w:b/>
        </w:rPr>
        <w:tab/>
      </w:r>
      <w:r w:rsidRPr="00005F3A">
        <w:rPr>
          <w:b/>
        </w:rPr>
        <w:tab/>
      </w:r>
      <w:r w:rsidRPr="00005F3A">
        <w:rPr>
          <w:b/>
        </w:rPr>
        <w:tab/>
      </w:r>
      <w:r w:rsidRPr="00005F3A">
        <w:rPr>
          <w:b/>
        </w:rPr>
        <w:tab/>
      </w:r>
      <w:r w:rsidRPr="00005F3A">
        <w:rPr>
          <w:b/>
        </w:rPr>
        <w:tab/>
      </w:r>
      <w:r w:rsidRPr="00005F3A">
        <w:rPr>
          <w:b/>
        </w:rPr>
        <w:tab/>
      </w:r>
      <w:r w:rsidRPr="00005F3A">
        <w:rPr>
          <w:b/>
        </w:rPr>
        <w:tab/>
        <w:t>STILLWATER TOWNSHIP</w:t>
      </w:r>
    </w:p>
    <w:p w:rsidR="0023739B" w:rsidRPr="00005F3A" w:rsidRDefault="0023739B" w:rsidP="0023739B">
      <w:pPr>
        <w:ind w:right="10"/>
        <w:rPr>
          <w:bCs/>
        </w:rPr>
      </w:pPr>
      <w:r w:rsidRPr="00005F3A">
        <w:rPr>
          <w:b/>
        </w:rPr>
        <w:t>ATTEST:</w:t>
      </w:r>
    </w:p>
    <w:p w:rsidR="0023739B" w:rsidRPr="00005F3A" w:rsidRDefault="0023739B" w:rsidP="0023739B">
      <w:pPr>
        <w:ind w:right="10"/>
        <w:rPr>
          <w:bCs/>
        </w:rPr>
      </w:pPr>
    </w:p>
    <w:p w:rsidR="0023739B" w:rsidRPr="00005F3A" w:rsidRDefault="0023739B" w:rsidP="0023739B">
      <w:pPr>
        <w:ind w:right="10"/>
        <w:rPr>
          <w:bCs/>
        </w:rPr>
      </w:pPr>
    </w:p>
    <w:p w:rsidR="0023739B" w:rsidRPr="00005F3A" w:rsidRDefault="0023739B" w:rsidP="0023739B">
      <w:pPr>
        <w:ind w:right="10"/>
        <w:rPr>
          <w:bCs/>
        </w:rPr>
      </w:pPr>
      <w:r w:rsidRPr="00005F3A">
        <w:rPr>
          <w:bCs/>
          <w:u w:val="single"/>
        </w:rPr>
        <w:tab/>
      </w:r>
      <w:r w:rsidRPr="00005F3A">
        <w:rPr>
          <w:bCs/>
          <w:u w:val="single"/>
        </w:rPr>
        <w:tab/>
      </w:r>
      <w:r w:rsidRPr="00005F3A">
        <w:rPr>
          <w:bCs/>
          <w:u w:val="single"/>
        </w:rPr>
        <w:tab/>
      </w:r>
      <w:r w:rsidRPr="00005F3A">
        <w:rPr>
          <w:bCs/>
          <w:u w:val="single"/>
        </w:rPr>
        <w:tab/>
      </w:r>
      <w:r w:rsidRPr="00005F3A">
        <w:rPr>
          <w:bCs/>
          <w:u w:val="single"/>
        </w:rPr>
        <w:tab/>
      </w:r>
      <w:r w:rsidRPr="00005F3A">
        <w:rPr>
          <w:bCs/>
        </w:rPr>
        <w:tab/>
      </w:r>
      <w:r w:rsidRPr="00005F3A">
        <w:rPr>
          <w:bCs/>
        </w:rPr>
        <w:tab/>
      </w:r>
      <w:r w:rsidRPr="00005F3A">
        <w:rPr>
          <w:bCs/>
          <w:u w:val="single"/>
        </w:rPr>
        <w:tab/>
      </w:r>
      <w:r w:rsidRPr="00005F3A">
        <w:rPr>
          <w:bCs/>
          <w:u w:val="single"/>
        </w:rPr>
        <w:tab/>
      </w:r>
      <w:r w:rsidRPr="00005F3A">
        <w:rPr>
          <w:bCs/>
          <w:u w:val="single"/>
        </w:rPr>
        <w:tab/>
      </w:r>
      <w:r w:rsidRPr="00005F3A">
        <w:rPr>
          <w:bCs/>
          <w:u w:val="single"/>
        </w:rPr>
        <w:tab/>
      </w:r>
      <w:r w:rsidRPr="00005F3A">
        <w:rPr>
          <w:bCs/>
          <w:u w:val="single"/>
        </w:rPr>
        <w:tab/>
      </w:r>
    </w:p>
    <w:p w:rsidR="0023739B" w:rsidRPr="00005F3A" w:rsidRDefault="0046518F" w:rsidP="0023739B">
      <w:pPr>
        <w:ind w:right="10"/>
        <w:rPr>
          <w:bCs/>
        </w:rPr>
      </w:pPr>
      <w:r w:rsidRPr="00005F3A">
        <w:rPr>
          <w:bCs/>
        </w:rPr>
        <w:t>Valerie Ingles</w:t>
      </w:r>
      <w:r w:rsidR="0023739B" w:rsidRPr="00005F3A">
        <w:rPr>
          <w:bCs/>
        </w:rPr>
        <w:t xml:space="preserve">, Township Clerk                   </w:t>
      </w:r>
      <w:r w:rsidR="0023739B" w:rsidRPr="00005F3A">
        <w:rPr>
          <w:bCs/>
        </w:rPr>
        <w:tab/>
      </w:r>
      <w:r w:rsidR="0023739B" w:rsidRPr="00005F3A">
        <w:rPr>
          <w:bCs/>
        </w:rPr>
        <w:tab/>
      </w:r>
      <w:r w:rsidR="00670A16" w:rsidRPr="00005F3A">
        <w:rPr>
          <w:bCs/>
        </w:rPr>
        <w:t>Lisa Chammings</w:t>
      </w:r>
      <w:r w:rsidR="0023739B" w:rsidRPr="00005F3A">
        <w:rPr>
          <w:bCs/>
        </w:rPr>
        <w:t xml:space="preserve">, Mayor </w:t>
      </w:r>
    </w:p>
    <w:p w:rsidR="0023739B" w:rsidRPr="00005F3A" w:rsidRDefault="0023739B" w:rsidP="0023739B">
      <w:pPr>
        <w:ind w:right="10"/>
        <w:rPr>
          <w:bCs/>
        </w:rPr>
      </w:pPr>
    </w:p>
    <w:p w:rsidR="0023739B" w:rsidRPr="00005F3A" w:rsidRDefault="0023739B" w:rsidP="0023739B">
      <w:pPr>
        <w:ind w:right="10"/>
        <w:rPr>
          <w:bCs/>
        </w:rPr>
      </w:pPr>
    </w:p>
    <w:p w:rsidR="0023739B" w:rsidRPr="00005F3A" w:rsidRDefault="0023739B" w:rsidP="0023739B">
      <w:pPr>
        <w:ind w:right="10"/>
        <w:rPr>
          <w:bCs/>
        </w:rPr>
      </w:pPr>
      <w:r w:rsidRPr="00005F3A">
        <w:rPr>
          <w:bCs/>
        </w:rPr>
        <w:t xml:space="preserve">Introduced:  </w:t>
      </w:r>
      <w:r w:rsidR="00E732D0">
        <w:rPr>
          <w:bCs/>
        </w:rPr>
        <w:t>May 7, 2024</w:t>
      </w:r>
      <w:bookmarkStart w:id="1" w:name="_GoBack"/>
      <w:bookmarkEnd w:id="1"/>
    </w:p>
    <w:p w:rsidR="0023739B" w:rsidRPr="00005F3A" w:rsidRDefault="00B16DF5" w:rsidP="00670A16">
      <w:pPr>
        <w:ind w:right="10"/>
      </w:pPr>
      <w:r w:rsidRPr="00005F3A">
        <w:rPr>
          <w:bCs/>
        </w:rPr>
        <w:t>Adopted</w:t>
      </w:r>
      <w:r w:rsidR="00670A16" w:rsidRPr="00005F3A">
        <w:rPr>
          <w:bCs/>
        </w:rPr>
        <w:t>:</w:t>
      </w:r>
      <w:r w:rsidR="005C1547" w:rsidRPr="00005F3A">
        <w:rPr>
          <w:bCs/>
        </w:rPr>
        <w:t xml:space="preserve"> </w:t>
      </w:r>
    </w:p>
    <w:p w:rsidR="0023739B" w:rsidRPr="0037488B" w:rsidRDefault="0023739B" w:rsidP="0023739B">
      <w:pPr>
        <w:rPr>
          <w:rFonts w:ascii="Cambria" w:hAnsi="Cambria"/>
        </w:rPr>
      </w:pPr>
    </w:p>
    <w:p w:rsidR="0023739B" w:rsidRDefault="0023739B" w:rsidP="0023739B">
      <w:pPr>
        <w:pStyle w:val="NoSpacing"/>
        <w:rPr>
          <w:rFonts w:ascii="Cambria" w:hAnsi="Cambria"/>
          <w:spacing w:val="-1"/>
          <w:sz w:val="24"/>
          <w:szCs w:val="24"/>
        </w:rPr>
      </w:pPr>
    </w:p>
    <w:p w:rsidR="0023739B" w:rsidRDefault="0023739B" w:rsidP="0023739B">
      <w:pPr>
        <w:pStyle w:val="NoSpacing"/>
        <w:rPr>
          <w:rFonts w:ascii="Cambria" w:hAnsi="Cambria"/>
          <w:spacing w:val="-1"/>
          <w:sz w:val="24"/>
          <w:szCs w:val="24"/>
        </w:rPr>
      </w:pPr>
    </w:p>
    <w:p w:rsidR="0023739B" w:rsidRDefault="0023739B" w:rsidP="0023739B">
      <w:pPr>
        <w:pStyle w:val="NoSpacing"/>
        <w:rPr>
          <w:rFonts w:ascii="Cambria" w:hAnsi="Cambria"/>
          <w:spacing w:val="-1"/>
          <w:sz w:val="24"/>
          <w:szCs w:val="24"/>
        </w:rPr>
      </w:pPr>
    </w:p>
    <w:p w:rsidR="0023739B" w:rsidRPr="003D698D" w:rsidRDefault="0023739B" w:rsidP="0023739B">
      <w:pPr>
        <w:pStyle w:val="NoSpacing"/>
        <w:rPr>
          <w:rFonts w:ascii="Cambria" w:hAnsi="Cambria"/>
          <w:spacing w:val="-1"/>
          <w:sz w:val="10"/>
          <w:szCs w:val="10"/>
        </w:rPr>
      </w:pPr>
    </w:p>
    <w:p w:rsidR="00183577" w:rsidRPr="0037488B" w:rsidRDefault="0023739B" w:rsidP="0023739B">
      <w:pPr>
        <w:kinsoku w:val="0"/>
        <w:overflowPunct w:val="0"/>
        <w:ind w:right="72"/>
        <w:jc w:val="center"/>
        <w:textAlignment w:val="baseline"/>
        <w:rPr>
          <w:rFonts w:ascii="Cambria" w:hAnsi="Cambria" w:cs="Arial"/>
          <w:b/>
          <w:bCs/>
          <w:kern w:val="28"/>
          <w:u w:val="single"/>
        </w:rPr>
      </w:pPr>
      <w:r>
        <w:rPr>
          <w:rFonts w:ascii="Cambria" w:hAnsi="Cambria"/>
          <w:spacing w:val="-1"/>
          <w:szCs w:val="10"/>
        </w:rPr>
        <w:br w:type="page"/>
      </w:r>
    </w:p>
    <w:p w:rsidR="0023739B" w:rsidRPr="0037488B" w:rsidRDefault="00461596" w:rsidP="0023739B">
      <w:pPr>
        <w:kinsoku w:val="0"/>
        <w:overflowPunct w:val="0"/>
        <w:ind w:right="72"/>
        <w:jc w:val="center"/>
        <w:textAlignment w:val="baseline"/>
        <w:rPr>
          <w:rFonts w:ascii="Cambria" w:hAnsi="Cambria" w:cs="Arial"/>
          <w:b/>
          <w:bCs/>
          <w:kern w:val="28"/>
          <w:u w:val="single"/>
        </w:rPr>
      </w:pPr>
      <w:r w:rsidRPr="0037488B">
        <w:rPr>
          <w:rFonts w:ascii="Cambria" w:hAnsi="Cambria" w:cs="Arial"/>
          <w:b/>
          <w:bCs/>
          <w:kern w:val="28"/>
          <w:u w:val="single"/>
        </w:rPr>
        <w:lastRenderedPageBreak/>
        <w:t xml:space="preserve"> </w:t>
      </w:r>
    </w:p>
    <w:p w:rsidR="0023739B" w:rsidRDefault="00461596" w:rsidP="00461596">
      <w:pPr>
        <w:pStyle w:val="NoSpacing"/>
        <w:jc w:val="center"/>
        <w:rPr>
          <w:rFonts w:ascii="Times New Roman" w:hAnsi="Times New Roman"/>
          <w:b/>
          <w:sz w:val="24"/>
          <w:szCs w:val="24"/>
          <w:u w:val="single"/>
        </w:rPr>
      </w:pPr>
      <w:r>
        <w:rPr>
          <w:rFonts w:ascii="Times New Roman" w:hAnsi="Times New Roman"/>
          <w:b/>
          <w:sz w:val="24"/>
          <w:szCs w:val="24"/>
          <w:u w:val="single"/>
        </w:rPr>
        <w:t>SCHEDULE A</w:t>
      </w:r>
    </w:p>
    <w:p w:rsidR="00461596" w:rsidRDefault="00461596" w:rsidP="00461596">
      <w:pPr>
        <w:pStyle w:val="NoSpacing"/>
        <w:rPr>
          <w:rFonts w:ascii="Times New Roman" w:hAnsi="Times New Roman"/>
          <w:b/>
          <w:sz w:val="24"/>
          <w:szCs w:val="24"/>
          <w:u w:val="single"/>
        </w:rPr>
      </w:pPr>
    </w:p>
    <w:p w:rsidR="00461596" w:rsidRDefault="00461596" w:rsidP="00461596">
      <w:pPr>
        <w:pStyle w:val="NoSpacing"/>
        <w:rPr>
          <w:rFonts w:ascii="Times New Roman" w:hAnsi="Times New Roman"/>
          <w:b/>
          <w:sz w:val="24"/>
          <w:szCs w:val="24"/>
          <w:u w:val="single"/>
        </w:rPr>
      </w:pPr>
    </w:p>
    <w:p w:rsidR="00461596" w:rsidRDefault="00461596" w:rsidP="00461596">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u w:val="single"/>
        </w:rPr>
        <w:t>Tax Block</w:t>
      </w:r>
      <w:r>
        <w:rPr>
          <w:rFonts w:ascii="Times New Roman" w:hAnsi="Times New Roman"/>
          <w:b/>
          <w:sz w:val="24"/>
          <w:szCs w:val="24"/>
        </w:rPr>
        <w:tab/>
      </w:r>
      <w:r>
        <w:rPr>
          <w:rFonts w:ascii="Times New Roman" w:hAnsi="Times New Roman"/>
          <w:b/>
          <w:sz w:val="24"/>
          <w:szCs w:val="24"/>
          <w:u w:val="single"/>
        </w:rPr>
        <w:t>Lot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Location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Lot Size</w:t>
      </w:r>
      <w:r>
        <w:rPr>
          <w:rFonts w:ascii="Times New Roman" w:hAnsi="Times New Roman"/>
          <w:b/>
          <w:sz w:val="24"/>
          <w:szCs w:val="24"/>
        </w:rPr>
        <w:tab/>
      </w:r>
      <w:r>
        <w:rPr>
          <w:rFonts w:ascii="Times New Roman" w:hAnsi="Times New Roman"/>
          <w:b/>
          <w:sz w:val="24"/>
          <w:szCs w:val="24"/>
          <w:u w:val="single"/>
        </w:rPr>
        <w:t>Minimum</w:t>
      </w:r>
    </w:p>
    <w:p w:rsidR="00461596" w:rsidRDefault="00461596" w:rsidP="00461596">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Sale Price</w:t>
      </w:r>
    </w:p>
    <w:p w:rsidR="00461596" w:rsidRDefault="00461596" w:rsidP="00461596">
      <w:pPr>
        <w:pStyle w:val="NoSpacing"/>
        <w:rPr>
          <w:rFonts w:ascii="Times New Roman" w:hAnsi="Times New Roman"/>
          <w:sz w:val="24"/>
          <w:szCs w:val="24"/>
        </w:rPr>
      </w:pPr>
    </w:p>
    <w:p w:rsidR="00461596" w:rsidRDefault="00461596" w:rsidP="00461596">
      <w:pPr>
        <w:pStyle w:val="NoSpacing"/>
        <w:rPr>
          <w:rFonts w:ascii="Times New Roman" w:hAnsi="Times New Roman"/>
          <w:sz w:val="24"/>
          <w:szCs w:val="24"/>
        </w:rPr>
      </w:pPr>
      <w:r>
        <w:rPr>
          <w:rFonts w:ascii="Times New Roman" w:hAnsi="Times New Roman"/>
          <w:sz w:val="24"/>
          <w:szCs w:val="24"/>
        </w:rPr>
        <w:tab/>
      </w:r>
      <w:r w:rsidR="006A4BC1">
        <w:rPr>
          <w:rFonts w:ascii="Times New Roman" w:hAnsi="Times New Roman"/>
          <w:sz w:val="24"/>
          <w:szCs w:val="24"/>
        </w:rPr>
        <w:t>301</w:t>
      </w:r>
      <w:r>
        <w:rPr>
          <w:rFonts w:ascii="Times New Roman" w:hAnsi="Times New Roman"/>
          <w:sz w:val="24"/>
          <w:szCs w:val="24"/>
        </w:rPr>
        <w:tab/>
      </w:r>
      <w:r>
        <w:rPr>
          <w:rFonts w:ascii="Times New Roman" w:hAnsi="Times New Roman"/>
          <w:sz w:val="24"/>
          <w:szCs w:val="24"/>
        </w:rPr>
        <w:tab/>
      </w:r>
      <w:r w:rsidR="006A4BC1">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ab/>
      </w:r>
      <w:r w:rsidR="006A4BC1">
        <w:rPr>
          <w:rFonts w:ascii="Times New Roman" w:hAnsi="Times New Roman"/>
          <w:sz w:val="24"/>
          <w:szCs w:val="24"/>
        </w:rPr>
        <w:t>Poplar Terrace</w:t>
      </w:r>
      <w:r>
        <w:rPr>
          <w:rFonts w:ascii="Times New Roman" w:hAnsi="Times New Roman"/>
          <w:sz w:val="24"/>
          <w:szCs w:val="24"/>
        </w:rPr>
        <w:tab/>
      </w:r>
      <w:r>
        <w:rPr>
          <w:rFonts w:ascii="Times New Roman" w:hAnsi="Times New Roman"/>
          <w:sz w:val="24"/>
          <w:szCs w:val="24"/>
        </w:rPr>
        <w:tab/>
      </w:r>
      <w:r w:rsidR="00670A16">
        <w:rPr>
          <w:rFonts w:ascii="Times New Roman" w:hAnsi="Times New Roman"/>
          <w:sz w:val="24"/>
          <w:szCs w:val="24"/>
        </w:rPr>
        <w:tab/>
      </w:r>
      <w:r w:rsidR="00531477">
        <w:rPr>
          <w:rFonts w:ascii="Times New Roman" w:hAnsi="Times New Roman"/>
          <w:sz w:val="24"/>
          <w:szCs w:val="24"/>
        </w:rPr>
        <w:t>338</w:t>
      </w:r>
      <w:r w:rsidR="00ED3B16">
        <w:rPr>
          <w:rFonts w:ascii="Times New Roman" w:hAnsi="Times New Roman"/>
          <w:sz w:val="24"/>
          <w:szCs w:val="24"/>
        </w:rPr>
        <w:t xml:space="preserve"> x 1</w:t>
      </w:r>
      <w:r w:rsidR="00531477">
        <w:rPr>
          <w:rFonts w:ascii="Times New Roman" w:hAnsi="Times New Roman"/>
          <w:sz w:val="24"/>
          <w:szCs w:val="24"/>
        </w:rPr>
        <w:t>00</w:t>
      </w:r>
      <w:r>
        <w:rPr>
          <w:rFonts w:ascii="Times New Roman" w:hAnsi="Times New Roman"/>
          <w:sz w:val="24"/>
          <w:szCs w:val="24"/>
        </w:rPr>
        <w:tab/>
        <w:t>$</w:t>
      </w:r>
      <w:r w:rsidR="00C2633C">
        <w:rPr>
          <w:rFonts w:ascii="Times New Roman" w:hAnsi="Times New Roman"/>
          <w:sz w:val="24"/>
          <w:szCs w:val="24"/>
        </w:rPr>
        <w:t>500</w:t>
      </w:r>
    </w:p>
    <w:p w:rsidR="002660EC" w:rsidRDefault="002660EC" w:rsidP="00461596">
      <w:pPr>
        <w:pStyle w:val="NoSpacing"/>
        <w:rPr>
          <w:rFonts w:ascii="Times New Roman" w:hAnsi="Times New Roman"/>
          <w:sz w:val="24"/>
          <w:szCs w:val="24"/>
        </w:rPr>
      </w:pPr>
    </w:p>
    <w:p w:rsidR="00F67CE7" w:rsidRDefault="00F67CE7" w:rsidP="00461596">
      <w:pPr>
        <w:pStyle w:val="NoSpacing"/>
        <w:rPr>
          <w:rFonts w:ascii="Times New Roman" w:hAnsi="Times New Roman"/>
          <w:sz w:val="24"/>
          <w:szCs w:val="24"/>
        </w:rPr>
      </w:pPr>
      <w:r>
        <w:rPr>
          <w:rFonts w:ascii="Times New Roman" w:hAnsi="Times New Roman"/>
          <w:sz w:val="24"/>
          <w:szCs w:val="24"/>
        </w:rPr>
        <w:tab/>
        <w:t>301</w:t>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r>
      <w:r>
        <w:rPr>
          <w:rFonts w:ascii="Times New Roman" w:hAnsi="Times New Roman"/>
          <w:sz w:val="24"/>
          <w:szCs w:val="24"/>
        </w:rPr>
        <w:tab/>
        <w:t>Poplar Terrace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 x 100</w:t>
      </w:r>
      <w:r>
        <w:rPr>
          <w:rFonts w:ascii="Times New Roman" w:hAnsi="Times New Roman"/>
          <w:sz w:val="24"/>
          <w:szCs w:val="24"/>
        </w:rPr>
        <w:tab/>
        <w:t>$250</w:t>
      </w:r>
    </w:p>
    <w:p w:rsidR="0046518F" w:rsidRDefault="0046518F" w:rsidP="00461596">
      <w:pPr>
        <w:pStyle w:val="NoSpacing"/>
        <w:rPr>
          <w:rFonts w:ascii="Times New Roman" w:hAnsi="Times New Roman"/>
          <w:sz w:val="24"/>
          <w:szCs w:val="24"/>
        </w:rPr>
      </w:pPr>
    </w:p>
    <w:p w:rsidR="00461596" w:rsidRDefault="00DF7509" w:rsidP="00461596">
      <w:pPr>
        <w:pStyle w:val="NoSpacing"/>
        <w:rPr>
          <w:rFonts w:ascii="Times New Roman" w:hAnsi="Times New Roman"/>
          <w:sz w:val="24"/>
          <w:szCs w:val="24"/>
        </w:rPr>
      </w:pPr>
      <w:r>
        <w:rPr>
          <w:rFonts w:ascii="Times New Roman" w:hAnsi="Times New Roman"/>
          <w:sz w:val="24"/>
          <w:szCs w:val="24"/>
        </w:rPr>
        <w:tab/>
        <w:t>409</w:t>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r>
        <w:rPr>
          <w:rFonts w:ascii="Times New Roman" w:hAnsi="Times New Roman"/>
          <w:sz w:val="24"/>
          <w:szCs w:val="24"/>
        </w:rPr>
        <w:tab/>
        <w:t>Lower Lake W</w:t>
      </w:r>
      <w:r>
        <w:rPr>
          <w:rFonts w:ascii="Times New Roman" w:hAnsi="Times New Roman"/>
          <w:sz w:val="24"/>
          <w:szCs w:val="24"/>
        </w:rPr>
        <w:tab/>
      </w:r>
      <w:r>
        <w:rPr>
          <w:rFonts w:ascii="Times New Roman" w:hAnsi="Times New Roman"/>
          <w:sz w:val="24"/>
          <w:szCs w:val="24"/>
        </w:rPr>
        <w:tab/>
        <w:t>150 x 105</w:t>
      </w:r>
      <w:r>
        <w:rPr>
          <w:rFonts w:ascii="Times New Roman" w:hAnsi="Times New Roman"/>
          <w:sz w:val="24"/>
          <w:szCs w:val="24"/>
        </w:rPr>
        <w:tab/>
        <w:t>$250</w:t>
      </w:r>
    </w:p>
    <w:p w:rsidR="00DF7509" w:rsidRDefault="00DF7509" w:rsidP="00461596">
      <w:pPr>
        <w:pStyle w:val="NoSpacing"/>
        <w:rPr>
          <w:rFonts w:ascii="Times New Roman" w:hAnsi="Times New Roman"/>
          <w:sz w:val="24"/>
          <w:szCs w:val="24"/>
        </w:rPr>
      </w:pPr>
    </w:p>
    <w:p w:rsidR="00DF7509" w:rsidRDefault="00DF7509" w:rsidP="00461596">
      <w:pPr>
        <w:pStyle w:val="NoSpacing"/>
        <w:rPr>
          <w:rFonts w:ascii="Times New Roman" w:hAnsi="Times New Roman"/>
          <w:sz w:val="24"/>
          <w:szCs w:val="24"/>
        </w:rPr>
      </w:pPr>
      <w:r>
        <w:rPr>
          <w:rFonts w:ascii="Times New Roman" w:hAnsi="Times New Roman"/>
          <w:sz w:val="24"/>
          <w:szCs w:val="24"/>
        </w:rPr>
        <w:tab/>
        <w:t>409</w:t>
      </w:r>
      <w:r>
        <w:rPr>
          <w:rFonts w:ascii="Times New Roman" w:hAnsi="Times New Roman"/>
          <w:sz w:val="24"/>
          <w:szCs w:val="24"/>
        </w:rPr>
        <w:tab/>
      </w:r>
      <w:r>
        <w:rPr>
          <w:rFonts w:ascii="Times New Roman" w:hAnsi="Times New Roman"/>
          <w:sz w:val="24"/>
          <w:szCs w:val="24"/>
        </w:rPr>
        <w:tab/>
        <w:t>14</w:t>
      </w:r>
      <w:r>
        <w:rPr>
          <w:rFonts w:ascii="Times New Roman" w:hAnsi="Times New Roman"/>
          <w:sz w:val="24"/>
          <w:szCs w:val="24"/>
        </w:rPr>
        <w:tab/>
      </w:r>
      <w:r>
        <w:rPr>
          <w:rFonts w:ascii="Times New Roman" w:hAnsi="Times New Roman"/>
          <w:sz w:val="24"/>
          <w:szCs w:val="24"/>
        </w:rPr>
        <w:tab/>
        <w:t>Vine Way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 x 100</w:t>
      </w:r>
      <w:r>
        <w:rPr>
          <w:rFonts w:ascii="Times New Roman" w:hAnsi="Times New Roman"/>
          <w:sz w:val="24"/>
          <w:szCs w:val="24"/>
        </w:rPr>
        <w:tab/>
        <w:t>$250</w:t>
      </w:r>
    </w:p>
    <w:p w:rsidR="00F51E80" w:rsidRDefault="00F51E80" w:rsidP="00461596">
      <w:pPr>
        <w:pStyle w:val="NoSpacing"/>
        <w:rPr>
          <w:rFonts w:ascii="Times New Roman" w:hAnsi="Times New Roman"/>
          <w:sz w:val="24"/>
          <w:szCs w:val="24"/>
        </w:rPr>
      </w:pPr>
    </w:p>
    <w:p w:rsidR="00F51E80" w:rsidRDefault="00F51E80" w:rsidP="00461596">
      <w:pPr>
        <w:pStyle w:val="NoSpacing"/>
        <w:rPr>
          <w:rFonts w:ascii="Times New Roman" w:hAnsi="Times New Roman"/>
          <w:sz w:val="24"/>
          <w:szCs w:val="24"/>
        </w:rPr>
      </w:pPr>
      <w:r>
        <w:rPr>
          <w:rFonts w:ascii="Times New Roman" w:hAnsi="Times New Roman"/>
          <w:sz w:val="24"/>
          <w:szCs w:val="24"/>
        </w:rPr>
        <w:tab/>
      </w:r>
      <w:r w:rsidR="005378E9">
        <w:rPr>
          <w:rFonts w:ascii="Times New Roman" w:hAnsi="Times New Roman"/>
          <w:sz w:val="24"/>
          <w:szCs w:val="24"/>
        </w:rPr>
        <w:t>*</w:t>
      </w:r>
      <w:r>
        <w:rPr>
          <w:rFonts w:ascii="Times New Roman" w:hAnsi="Times New Roman"/>
          <w:sz w:val="24"/>
          <w:szCs w:val="24"/>
        </w:rPr>
        <w:t>50</w:t>
      </w:r>
      <w:r w:rsidR="00EC08BD">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r>
      <w:r>
        <w:rPr>
          <w:rFonts w:ascii="Times New Roman" w:hAnsi="Times New Roman"/>
          <w:sz w:val="24"/>
          <w:szCs w:val="24"/>
        </w:rPr>
        <w:tab/>
        <w:t>East Court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 x 165</w:t>
      </w:r>
      <w:r>
        <w:rPr>
          <w:rFonts w:ascii="Times New Roman" w:hAnsi="Times New Roman"/>
          <w:sz w:val="24"/>
          <w:szCs w:val="24"/>
        </w:rPr>
        <w:tab/>
        <w:t>$250</w:t>
      </w:r>
      <w:r>
        <w:rPr>
          <w:rFonts w:ascii="Times New Roman" w:hAnsi="Times New Roman"/>
          <w:sz w:val="24"/>
          <w:szCs w:val="24"/>
        </w:rPr>
        <w:tab/>
      </w:r>
      <w:r>
        <w:rPr>
          <w:rFonts w:ascii="Times New Roman" w:hAnsi="Times New Roman"/>
          <w:sz w:val="24"/>
          <w:szCs w:val="24"/>
        </w:rPr>
        <w:tab/>
      </w:r>
    </w:p>
    <w:p w:rsidR="0023739B" w:rsidRPr="00876592" w:rsidRDefault="00461596" w:rsidP="00670A16">
      <w:pPr>
        <w:pStyle w:val="NoSpacing"/>
        <w:rPr>
          <w:rFonts w:ascii="Cambria" w:hAnsi="Cambria" w:cs="Arial"/>
        </w:rPr>
      </w:pPr>
      <w:r>
        <w:rPr>
          <w:rFonts w:ascii="Times New Roman" w:hAnsi="Times New Roman"/>
          <w:sz w:val="24"/>
          <w:szCs w:val="24"/>
        </w:rPr>
        <w:tab/>
      </w:r>
    </w:p>
    <w:p w:rsidR="0023739B" w:rsidRPr="002B2498" w:rsidRDefault="0023739B" w:rsidP="0023739B">
      <w:pPr>
        <w:pStyle w:val="NoSpacing"/>
        <w:rPr>
          <w:rFonts w:ascii="Cambria" w:hAnsi="Cambria"/>
          <w:spacing w:val="-1"/>
          <w:sz w:val="24"/>
          <w:szCs w:val="10"/>
        </w:rPr>
      </w:pPr>
    </w:p>
    <w:p w:rsidR="00F4357E" w:rsidRPr="0023739B" w:rsidRDefault="00F4357E" w:rsidP="0023739B"/>
    <w:sectPr w:rsidR="00F4357E" w:rsidRPr="0023739B" w:rsidSect="00220E94">
      <w:footerReference w:type="default" r:id="rId8"/>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133" w:rsidRDefault="00EE3133" w:rsidP="000C220C">
      <w:r>
        <w:separator/>
      </w:r>
    </w:p>
  </w:endnote>
  <w:endnote w:type="continuationSeparator" w:id="0">
    <w:p w:rsidR="00EE3133" w:rsidRDefault="00EE3133" w:rsidP="000C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94" w:rsidRDefault="00220E94" w:rsidP="00220E94">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133" w:rsidRDefault="00EE3133" w:rsidP="000C220C">
      <w:r>
        <w:separator/>
      </w:r>
    </w:p>
  </w:footnote>
  <w:footnote w:type="continuationSeparator" w:id="0">
    <w:p w:rsidR="00EE3133" w:rsidRDefault="00EE3133" w:rsidP="000C2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5" w15:restartNumberingAfterBreak="0">
    <w:nsid w:val="4D075A33"/>
    <w:multiLevelType w:val="singleLevel"/>
    <w:tmpl w:val="5A5CEF26"/>
    <w:lvl w:ilvl="0">
      <w:start w:val="1"/>
      <w:numFmt w:val="upperLetter"/>
      <w:lvlText w:val="%1."/>
      <w:lvlJc w:val="left"/>
      <w:pPr>
        <w:tabs>
          <w:tab w:val="num" w:pos="1440"/>
        </w:tabs>
        <w:ind w:left="1440" w:hanging="720"/>
      </w:pPr>
      <w:rPr>
        <w:rFonts w:hint="default"/>
      </w:rPr>
    </w:lvl>
  </w:abstractNum>
  <w:abstractNum w:abstractNumId="6" w15:restartNumberingAfterBreak="0">
    <w:nsid w:val="56DF66D4"/>
    <w:multiLevelType w:val="hybridMultilevel"/>
    <w:tmpl w:val="7D92B574"/>
    <w:lvl w:ilvl="0" w:tplc="0409000F">
      <w:start w:val="1"/>
      <w:numFmt w:val="decimal"/>
      <w:lvlText w:val="%1."/>
      <w:lvlJc w:val="left"/>
      <w:pPr>
        <w:tabs>
          <w:tab w:val="num" w:pos="720"/>
        </w:tabs>
        <w:ind w:left="720" w:hanging="360"/>
      </w:pPr>
      <w:rPr>
        <w:rFonts w:hint="default"/>
      </w:rPr>
    </w:lvl>
    <w:lvl w:ilvl="1" w:tplc="DB70D9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B35A07"/>
    <w:multiLevelType w:val="hybridMultilevel"/>
    <w:tmpl w:val="BF5CAB8C"/>
    <w:lvl w:ilvl="0" w:tplc="0409000F">
      <w:start w:val="1"/>
      <w:numFmt w:val="decimal"/>
      <w:lvlText w:val="%1."/>
      <w:lvlJc w:val="left"/>
      <w:pPr>
        <w:tabs>
          <w:tab w:val="num" w:pos="720"/>
        </w:tabs>
        <w:ind w:left="720" w:hanging="360"/>
      </w:pPr>
      <w:rPr>
        <w:rFonts w:hint="default"/>
      </w:rPr>
    </w:lvl>
    <w:lvl w:ilvl="1" w:tplc="E5163E6A">
      <w:start w:val="1"/>
      <w:numFmt w:val="upperLetter"/>
      <w:lvlText w:val="%2."/>
      <w:lvlJc w:val="left"/>
      <w:pPr>
        <w:tabs>
          <w:tab w:val="num" w:pos="1440"/>
        </w:tabs>
        <w:ind w:left="1440" w:hanging="360"/>
      </w:pPr>
      <w:rPr>
        <w:rFonts w:hint="default"/>
      </w:rPr>
    </w:lvl>
    <w:lvl w:ilvl="2" w:tplc="90FEEE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4018A8"/>
    <w:multiLevelType w:val="hybridMultilevel"/>
    <w:tmpl w:val="42E0167E"/>
    <w:lvl w:ilvl="0" w:tplc="04090015">
      <w:start w:val="1"/>
      <w:numFmt w:val="upperLetter"/>
      <w:lvlText w:val="%1."/>
      <w:lvlJc w:val="left"/>
      <w:pPr>
        <w:tabs>
          <w:tab w:val="num" w:pos="720"/>
        </w:tabs>
        <w:ind w:left="720" w:hanging="360"/>
      </w:pPr>
      <w:rPr>
        <w:rFonts w:hint="default"/>
      </w:rPr>
    </w:lvl>
    <w:lvl w:ilvl="1" w:tplc="40F46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7"/>
  </w:num>
  <w:num w:numId="5">
    <w:abstractNumId w:val="2"/>
  </w:num>
  <w:num w:numId="6">
    <w:abstractNumId w:val="1"/>
  </w:num>
  <w:num w:numId="7">
    <w:abstractNumId w:val="0"/>
  </w:num>
  <w:num w:numId="8">
    <w:abstractNumId w:val="0"/>
    <w:lvlOverride w:ilvl="0">
      <w:lvl w:ilvl="0">
        <w:numFmt w:val="lowerLetter"/>
        <w:lvlText w:val="(%1)"/>
        <w:lvlJc w:val="left"/>
        <w:pPr>
          <w:tabs>
            <w:tab w:val="num" w:pos="2304"/>
          </w:tabs>
          <w:ind w:left="1584"/>
        </w:pPr>
        <w:rPr>
          <w:rFonts w:cs="Times New Roman"/>
          <w:snapToGrid/>
          <w:sz w:val="24"/>
          <w:szCs w:val="24"/>
        </w:rPr>
      </w:lvl>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4D"/>
    <w:rsid w:val="00005F3A"/>
    <w:rsid w:val="00011187"/>
    <w:rsid w:val="00011337"/>
    <w:rsid w:val="00017602"/>
    <w:rsid w:val="000739E5"/>
    <w:rsid w:val="000C220C"/>
    <w:rsid w:val="000D581A"/>
    <w:rsid w:val="00103C2F"/>
    <w:rsid w:val="00110C39"/>
    <w:rsid w:val="001263EA"/>
    <w:rsid w:val="001709A0"/>
    <w:rsid w:val="00174E6A"/>
    <w:rsid w:val="00183577"/>
    <w:rsid w:val="00183946"/>
    <w:rsid w:val="0019052D"/>
    <w:rsid w:val="001A41C7"/>
    <w:rsid w:val="001B70D4"/>
    <w:rsid w:val="00204B69"/>
    <w:rsid w:val="00220E94"/>
    <w:rsid w:val="0023739B"/>
    <w:rsid w:val="002660EC"/>
    <w:rsid w:val="002677A8"/>
    <w:rsid w:val="002E182C"/>
    <w:rsid w:val="003001EB"/>
    <w:rsid w:val="0033054C"/>
    <w:rsid w:val="003321C1"/>
    <w:rsid w:val="0033518E"/>
    <w:rsid w:val="00337BCA"/>
    <w:rsid w:val="00353CF5"/>
    <w:rsid w:val="003B5341"/>
    <w:rsid w:val="003B5AF8"/>
    <w:rsid w:val="003E2C10"/>
    <w:rsid w:val="00442440"/>
    <w:rsid w:val="00443141"/>
    <w:rsid w:val="004472E1"/>
    <w:rsid w:val="00461596"/>
    <w:rsid w:val="0046518F"/>
    <w:rsid w:val="0047722C"/>
    <w:rsid w:val="00496184"/>
    <w:rsid w:val="004E7E62"/>
    <w:rsid w:val="00511ABB"/>
    <w:rsid w:val="0051308D"/>
    <w:rsid w:val="00531477"/>
    <w:rsid w:val="005378E9"/>
    <w:rsid w:val="0054674D"/>
    <w:rsid w:val="00575DAD"/>
    <w:rsid w:val="005B1C01"/>
    <w:rsid w:val="005B77BA"/>
    <w:rsid w:val="005B7AF9"/>
    <w:rsid w:val="005C1547"/>
    <w:rsid w:val="005C1F8C"/>
    <w:rsid w:val="005E2183"/>
    <w:rsid w:val="00613CA9"/>
    <w:rsid w:val="00620D42"/>
    <w:rsid w:val="0062118B"/>
    <w:rsid w:val="00670A16"/>
    <w:rsid w:val="00673C4F"/>
    <w:rsid w:val="00676382"/>
    <w:rsid w:val="006A4BC1"/>
    <w:rsid w:val="00713B1F"/>
    <w:rsid w:val="0071670A"/>
    <w:rsid w:val="00795820"/>
    <w:rsid w:val="007B1AD7"/>
    <w:rsid w:val="007C7424"/>
    <w:rsid w:val="007D2B20"/>
    <w:rsid w:val="008410D9"/>
    <w:rsid w:val="00841D58"/>
    <w:rsid w:val="00862CE5"/>
    <w:rsid w:val="009172A6"/>
    <w:rsid w:val="009369FC"/>
    <w:rsid w:val="00941492"/>
    <w:rsid w:val="009536EB"/>
    <w:rsid w:val="00962CDC"/>
    <w:rsid w:val="00972158"/>
    <w:rsid w:val="009F3971"/>
    <w:rsid w:val="00A1023F"/>
    <w:rsid w:val="00A358D4"/>
    <w:rsid w:val="00A35D7A"/>
    <w:rsid w:val="00A57276"/>
    <w:rsid w:val="00AB1C95"/>
    <w:rsid w:val="00AB24B8"/>
    <w:rsid w:val="00B16DF5"/>
    <w:rsid w:val="00B40E18"/>
    <w:rsid w:val="00B46631"/>
    <w:rsid w:val="00B53B67"/>
    <w:rsid w:val="00B57077"/>
    <w:rsid w:val="00B63C0D"/>
    <w:rsid w:val="00B6401D"/>
    <w:rsid w:val="00B81BE8"/>
    <w:rsid w:val="00BA1921"/>
    <w:rsid w:val="00BC2735"/>
    <w:rsid w:val="00BD4927"/>
    <w:rsid w:val="00BE0396"/>
    <w:rsid w:val="00C1070D"/>
    <w:rsid w:val="00C2633C"/>
    <w:rsid w:val="00C41319"/>
    <w:rsid w:val="00C567F9"/>
    <w:rsid w:val="00C65C93"/>
    <w:rsid w:val="00C7738A"/>
    <w:rsid w:val="00C82EC3"/>
    <w:rsid w:val="00CF6E8E"/>
    <w:rsid w:val="00D012E9"/>
    <w:rsid w:val="00D96440"/>
    <w:rsid w:val="00DA6F0C"/>
    <w:rsid w:val="00DF7509"/>
    <w:rsid w:val="00E0512D"/>
    <w:rsid w:val="00E11062"/>
    <w:rsid w:val="00E603CE"/>
    <w:rsid w:val="00E717A4"/>
    <w:rsid w:val="00E727E0"/>
    <w:rsid w:val="00E732D0"/>
    <w:rsid w:val="00E7792A"/>
    <w:rsid w:val="00EC08BD"/>
    <w:rsid w:val="00EC0986"/>
    <w:rsid w:val="00ED075D"/>
    <w:rsid w:val="00ED3B16"/>
    <w:rsid w:val="00EE3133"/>
    <w:rsid w:val="00F00C37"/>
    <w:rsid w:val="00F4357E"/>
    <w:rsid w:val="00F51E80"/>
    <w:rsid w:val="00F52099"/>
    <w:rsid w:val="00F64655"/>
    <w:rsid w:val="00F67559"/>
    <w:rsid w:val="00F67CE7"/>
    <w:rsid w:val="00FA328F"/>
    <w:rsid w:val="00FB7AD1"/>
    <w:rsid w:val="00FD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B8469"/>
  <w15:chartTrackingRefBased/>
  <w15:docId w15:val="{D48D4C4E-016E-425A-ABF1-51C5D80B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jc w:val="right"/>
      <w:outlineLvl w:val="1"/>
    </w:pPr>
    <w:rPr>
      <w:b/>
      <w:bCs/>
    </w:rPr>
  </w:style>
  <w:style w:type="paragraph" w:styleId="Heading9">
    <w:name w:val="heading 9"/>
    <w:basedOn w:val="Normal"/>
    <w:next w:val="Normal"/>
    <w:qFormat/>
    <w:pPr>
      <w:keepNext/>
      <w:widowControl w:val="0"/>
      <w:tabs>
        <w:tab w:val="center" w:pos="4680"/>
      </w:tabs>
      <w:suppressAutoHyphens/>
      <w:jc w:val="center"/>
      <w:outlineLvl w:val="8"/>
    </w:pPr>
    <w:rPr>
      <w:rFonts w:ascii="Arial" w:hAnsi="Arial"/>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jc w:val="both"/>
    </w:pPr>
    <w:rPr>
      <w:rFonts w:ascii="Arial" w:hAnsi="Arial"/>
      <w:szCs w:val="20"/>
    </w:rPr>
  </w:style>
  <w:style w:type="paragraph" w:styleId="Title">
    <w:name w:val="Title"/>
    <w:basedOn w:val="Normal"/>
    <w:qFormat/>
    <w:pPr>
      <w:jc w:val="center"/>
    </w:pPr>
    <w:rPr>
      <w:rFonts w:ascii="Arial" w:hAnsi="Arial"/>
      <w:b/>
      <w:szCs w:val="20"/>
    </w:rPr>
  </w:style>
  <w:style w:type="paragraph" w:styleId="BodyTextIndent3">
    <w:name w:val="Body Text Indent 3"/>
    <w:basedOn w:val="Normal"/>
    <w:link w:val="BodyTextIndent3Char"/>
    <w:uiPriority w:val="99"/>
    <w:semiHidden/>
    <w:unhideWhenUsed/>
    <w:rsid w:val="00183946"/>
    <w:pPr>
      <w:spacing w:after="120"/>
      <w:ind w:left="360"/>
    </w:pPr>
    <w:rPr>
      <w:sz w:val="16"/>
      <w:szCs w:val="16"/>
    </w:rPr>
  </w:style>
  <w:style w:type="character" w:customStyle="1" w:styleId="BodyTextIndent3Char">
    <w:name w:val="Body Text Indent 3 Char"/>
    <w:link w:val="BodyTextIndent3"/>
    <w:uiPriority w:val="99"/>
    <w:semiHidden/>
    <w:rsid w:val="00183946"/>
    <w:rPr>
      <w:sz w:val="16"/>
      <w:szCs w:val="16"/>
    </w:rPr>
  </w:style>
  <w:style w:type="paragraph" w:styleId="BalloonText">
    <w:name w:val="Balloon Text"/>
    <w:basedOn w:val="Normal"/>
    <w:link w:val="BalloonTextChar"/>
    <w:uiPriority w:val="99"/>
    <w:semiHidden/>
    <w:unhideWhenUsed/>
    <w:rsid w:val="00D012E9"/>
    <w:rPr>
      <w:rFonts w:ascii="Tahoma" w:hAnsi="Tahoma" w:cs="Tahoma"/>
      <w:sz w:val="16"/>
      <w:szCs w:val="16"/>
    </w:rPr>
  </w:style>
  <w:style w:type="character" w:customStyle="1" w:styleId="BalloonTextChar">
    <w:name w:val="Balloon Text Char"/>
    <w:link w:val="BalloonText"/>
    <w:uiPriority w:val="99"/>
    <w:semiHidden/>
    <w:rsid w:val="00D012E9"/>
    <w:rPr>
      <w:rFonts w:ascii="Tahoma" w:hAnsi="Tahoma" w:cs="Tahoma"/>
      <w:sz w:val="16"/>
      <w:szCs w:val="16"/>
    </w:rPr>
  </w:style>
  <w:style w:type="paragraph" w:styleId="Header">
    <w:name w:val="header"/>
    <w:basedOn w:val="Normal"/>
    <w:link w:val="HeaderChar"/>
    <w:uiPriority w:val="99"/>
    <w:unhideWhenUsed/>
    <w:rsid w:val="000C220C"/>
    <w:pPr>
      <w:tabs>
        <w:tab w:val="center" w:pos="4680"/>
        <w:tab w:val="right" w:pos="9360"/>
      </w:tabs>
    </w:pPr>
  </w:style>
  <w:style w:type="character" w:customStyle="1" w:styleId="HeaderChar">
    <w:name w:val="Header Char"/>
    <w:link w:val="Header"/>
    <w:uiPriority w:val="99"/>
    <w:rsid w:val="000C220C"/>
    <w:rPr>
      <w:sz w:val="24"/>
      <w:szCs w:val="24"/>
    </w:rPr>
  </w:style>
  <w:style w:type="paragraph" w:styleId="Footer">
    <w:name w:val="footer"/>
    <w:basedOn w:val="Normal"/>
    <w:link w:val="FooterChar"/>
    <w:uiPriority w:val="99"/>
    <w:unhideWhenUsed/>
    <w:rsid w:val="000C220C"/>
    <w:pPr>
      <w:tabs>
        <w:tab w:val="center" w:pos="4680"/>
        <w:tab w:val="right" w:pos="9360"/>
      </w:tabs>
    </w:pPr>
  </w:style>
  <w:style w:type="character" w:customStyle="1" w:styleId="FooterChar">
    <w:name w:val="Footer Char"/>
    <w:link w:val="Footer"/>
    <w:uiPriority w:val="99"/>
    <w:rsid w:val="000C220C"/>
    <w:rPr>
      <w:sz w:val="24"/>
      <w:szCs w:val="24"/>
    </w:rPr>
  </w:style>
  <w:style w:type="character" w:styleId="Emphasis">
    <w:name w:val="Emphasis"/>
    <w:qFormat/>
    <w:rsid w:val="00353CF5"/>
    <w:rPr>
      <w:i/>
      <w:iCs/>
    </w:rPr>
  </w:style>
  <w:style w:type="table" w:styleId="TableGrid">
    <w:name w:val="Table Grid"/>
    <w:basedOn w:val="TableNormal"/>
    <w:uiPriority w:val="39"/>
    <w:rsid w:val="001B70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40E18"/>
    <w:rPr>
      <w:color w:val="0000FF"/>
      <w:u w:val="single"/>
    </w:rPr>
  </w:style>
  <w:style w:type="paragraph" w:styleId="NoSpacing">
    <w:name w:val="No Spacing"/>
    <w:uiPriority w:val="1"/>
    <w:qFormat/>
    <w:rsid w:val="0023739B"/>
    <w:rPr>
      <w:rFonts w:ascii="Calibri" w:hAnsi="Calibri"/>
      <w:sz w:val="22"/>
      <w:szCs w:val="22"/>
    </w:rPr>
  </w:style>
  <w:style w:type="paragraph" w:styleId="ListParagraph">
    <w:name w:val="List Paragraph"/>
    <w:basedOn w:val="Normal"/>
    <w:uiPriority w:val="34"/>
    <w:qFormat/>
    <w:rsid w:val="0023739B"/>
    <w:pPr>
      <w:widowControl w:val="0"/>
      <w:autoSpaceDE w:val="0"/>
      <w:autoSpaceDN w:val="0"/>
      <w:adjustRightInd w:val="0"/>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2BBC96-E6E6-415A-A1E8-759D7FD1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NOTICE OF PRIVATE SALE</vt:lpstr>
    </vt:vector>
  </TitlesOfParts>
  <Company>Hewlett-Packard Company</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PRIVATE SALE</dc:title>
  <dc:subject/>
  <dc:creator>Township Of Wantage</dc:creator>
  <cp:keywords/>
  <cp:lastModifiedBy>Lynda Knott</cp:lastModifiedBy>
  <cp:revision>3</cp:revision>
  <cp:lastPrinted>2020-01-07T21:09:00Z</cp:lastPrinted>
  <dcterms:created xsi:type="dcterms:W3CDTF">2024-05-03T16:29:00Z</dcterms:created>
  <dcterms:modified xsi:type="dcterms:W3CDTF">2024-05-03T16:29:00Z</dcterms:modified>
</cp:coreProperties>
</file>